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FD10" w14:textId="1C3468DA" w:rsidR="00B87695" w:rsidRPr="00784E56" w:rsidRDefault="00784E56" w:rsidP="00784E56">
      <w:pPr>
        <w:jc w:val="center"/>
        <w:rPr>
          <w:rFonts w:ascii="Arial" w:hAnsi="Arial" w:cs="Arial"/>
          <w:b/>
          <w:sz w:val="32"/>
          <w:szCs w:val="32"/>
        </w:rPr>
      </w:pPr>
      <w:r w:rsidRPr="00784E56">
        <w:rPr>
          <w:rFonts w:ascii="Arial" w:hAnsi="Arial" w:cs="Arial"/>
          <w:b/>
          <w:sz w:val="32"/>
          <w:szCs w:val="32"/>
        </w:rPr>
        <w:t>DECISIONS DELEGATED TO OFFICERS</w:t>
      </w:r>
    </w:p>
    <w:p w14:paraId="3BAB31FD" w14:textId="77777777" w:rsidR="006F6326" w:rsidRPr="00317E2B" w:rsidRDefault="006F6326" w:rsidP="008A22C6">
      <w:pPr>
        <w:rPr>
          <w:rFonts w:asciiTheme="minorHAnsi" w:hAnsiTheme="minorHAnsi" w:cstheme="minorHAnsi"/>
          <w:sz w:val="22"/>
          <w:szCs w:val="22"/>
        </w:rPr>
      </w:pPr>
    </w:p>
    <w:tbl>
      <w:tblPr>
        <w:tblStyle w:val="TableGrid"/>
        <w:tblW w:w="9924" w:type="dxa"/>
        <w:tblInd w:w="-318" w:type="dxa"/>
        <w:tblLook w:val="04A0" w:firstRow="1" w:lastRow="0" w:firstColumn="1" w:lastColumn="0" w:noHBand="0" w:noVBand="1"/>
      </w:tblPr>
      <w:tblGrid>
        <w:gridCol w:w="4962"/>
        <w:gridCol w:w="4962"/>
      </w:tblGrid>
      <w:tr w:rsidR="006F6326" w:rsidRPr="00317E2B" w14:paraId="7FFC6350" w14:textId="77777777" w:rsidTr="008E4629">
        <w:tc>
          <w:tcPr>
            <w:tcW w:w="4962" w:type="dxa"/>
          </w:tcPr>
          <w:p w14:paraId="31A99672" w14:textId="77777777" w:rsidR="003B1236" w:rsidRPr="007C72FB" w:rsidRDefault="00854133" w:rsidP="00DB01D4">
            <w:pPr>
              <w:spacing w:before="120" w:after="120"/>
              <w:rPr>
                <w:rFonts w:ascii="Arial" w:hAnsi="Arial" w:cs="Arial"/>
              </w:rPr>
            </w:pPr>
            <w:r w:rsidRPr="007C72FB">
              <w:rPr>
                <w:rFonts w:ascii="Arial" w:hAnsi="Arial" w:cs="Arial"/>
                <w:b/>
              </w:rPr>
              <w:t>D</w:t>
            </w:r>
            <w:r w:rsidR="006F6326" w:rsidRPr="007C72FB">
              <w:rPr>
                <w:rFonts w:ascii="Arial" w:hAnsi="Arial" w:cs="Arial"/>
                <w:b/>
              </w:rPr>
              <w:t>ecision</w:t>
            </w:r>
            <w:r w:rsidRPr="007C72FB">
              <w:rPr>
                <w:rFonts w:ascii="Arial" w:hAnsi="Arial" w:cs="Arial"/>
                <w:b/>
              </w:rPr>
              <w:t xml:space="preserve"> title</w:t>
            </w:r>
            <w:r w:rsidR="00B87695" w:rsidRPr="007C72FB">
              <w:rPr>
                <w:rFonts w:ascii="Arial" w:hAnsi="Arial" w:cs="Arial"/>
                <w:b/>
              </w:rPr>
              <w:t>:</w:t>
            </w:r>
            <w:r w:rsidR="005E37E4" w:rsidRPr="007C72FB">
              <w:rPr>
                <w:rFonts w:ascii="Arial" w:hAnsi="Arial" w:cs="Arial"/>
                <w:b/>
              </w:rPr>
              <w:t xml:space="preserve"> </w:t>
            </w:r>
          </w:p>
        </w:tc>
        <w:tc>
          <w:tcPr>
            <w:tcW w:w="4962" w:type="dxa"/>
          </w:tcPr>
          <w:p w14:paraId="51FD5D98" w14:textId="77777777" w:rsidR="00B87695" w:rsidRPr="007C72FB" w:rsidRDefault="00F5191D" w:rsidP="0051360A">
            <w:pPr>
              <w:rPr>
                <w:rFonts w:ascii="Arial" w:hAnsi="Arial" w:cs="Arial"/>
              </w:rPr>
            </w:pPr>
            <w:r w:rsidRPr="007C72FB">
              <w:rPr>
                <w:rFonts w:ascii="Arial" w:hAnsi="Arial" w:cs="Arial"/>
                <w:color w:val="000000"/>
              </w:rPr>
              <w:t>Transfer of the completed development at Bridges Cross at the former Lucy Faithfull House site on Speedwell Street, Oxford from Oxford City Housing (Development) Limited to Oxford City Council</w:t>
            </w:r>
          </w:p>
        </w:tc>
      </w:tr>
      <w:tr w:rsidR="006F6326" w:rsidRPr="00317E2B" w14:paraId="7E7FD3A4" w14:textId="77777777" w:rsidTr="008E4629">
        <w:tc>
          <w:tcPr>
            <w:tcW w:w="4962" w:type="dxa"/>
          </w:tcPr>
          <w:p w14:paraId="107ADEC3" w14:textId="77777777" w:rsidR="006F6326" w:rsidRPr="007C72FB" w:rsidRDefault="00854133" w:rsidP="003B1236">
            <w:pPr>
              <w:spacing w:before="120" w:after="120"/>
              <w:rPr>
                <w:rFonts w:ascii="Arial" w:hAnsi="Arial" w:cs="Arial"/>
                <w:b/>
              </w:rPr>
            </w:pPr>
            <w:r w:rsidRPr="007C72FB">
              <w:rPr>
                <w:rFonts w:ascii="Arial" w:hAnsi="Arial" w:cs="Arial"/>
                <w:b/>
              </w:rPr>
              <w:t>Decision date:</w:t>
            </w:r>
          </w:p>
        </w:tc>
        <w:tc>
          <w:tcPr>
            <w:tcW w:w="4962" w:type="dxa"/>
          </w:tcPr>
          <w:p w14:paraId="21B59A3B" w14:textId="77777777" w:rsidR="00784E56" w:rsidRDefault="00784E56" w:rsidP="007C3D20">
            <w:pPr>
              <w:rPr>
                <w:rFonts w:ascii="Arial" w:hAnsi="Arial" w:cs="Arial"/>
              </w:rPr>
            </w:pPr>
          </w:p>
          <w:p w14:paraId="0C94690F" w14:textId="77777777" w:rsidR="00263039" w:rsidRDefault="00556232" w:rsidP="007C3D20">
            <w:pPr>
              <w:rPr>
                <w:rFonts w:ascii="Arial" w:hAnsi="Arial" w:cs="Arial"/>
              </w:rPr>
            </w:pPr>
            <w:r w:rsidRPr="007C72FB">
              <w:rPr>
                <w:rFonts w:ascii="Arial" w:hAnsi="Arial" w:cs="Arial"/>
              </w:rPr>
              <w:t>13</w:t>
            </w:r>
            <w:bookmarkStart w:id="0" w:name="LastEdit"/>
            <w:bookmarkEnd w:id="0"/>
            <w:r w:rsidR="00784E56">
              <w:rPr>
                <w:rFonts w:ascii="Arial" w:hAnsi="Arial" w:cs="Arial"/>
              </w:rPr>
              <w:t xml:space="preserve"> November 2023</w:t>
            </w:r>
          </w:p>
          <w:p w14:paraId="54C0AB7E" w14:textId="740F5DF5" w:rsidR="00784E56" w:rsidRPr="007C72FB" w:rsidRDefault="00784E56" w:rsidP="007C3D20">
            <w:pPr>
              <w:rPr>
                <w:rFonts w:ascii="Arial" w:hAnsi="Arial" w:cs="Arial"/>
              </w:rPr>
            </w:pPr>
          </w:p>
        </w:tc>
      </w:tr>
      <w:tr w:rsidR="00854133" w:rsidRPr="00317E2B" w14:paraId="700EB00B" w14:textId="77777777" w:rsidTr="008E4629">
        <w:tc>
          <w:tcPr>
            <w:tcW w:w="4962" w:type="dxa"/>
          </w:tcPr>
          <w:p w14:paraId="08E736BD" w14:textId="0C09C8C5" w:rsidR="00854133" w:rsidRPr="007C72FB" w:rsidRDefault="00854133" w:rsidP="002611EB">
            <w:pPr>
              <w:spacing w:before="120" w:after="120"/>
              <w:rPr>
                <w:rFonts w:ascii="Arial" w:hAnsi="Arial" w:cs="Arial"/>
              </w:rPr>
            </w:pPr>
            <w:r w:rsidRPr="007C72FB">
              <w:rPr>
                <w:rFonts w:ascii="Arial" w:hAnsi="Arial" w:cs="Arial"/>
                <w:b/>
              </w:rPr>
              <w:t xml:space="preserve">Source of delegation: </w:t>
            </w:r>
          </w:p>
        </w:tc>
        <w:tc>
          <w:tcPr>
            <w:tcW w:w="4962" w:type="dxa"/>
          </w:tcPr>
          <w:p w14:paraId="75782ABC" w14:textId="0CEFEFCA" w:rsidR="00784E56" w:rsidRDefault="00F5191D" w:rsidP="00E91204">
            <w:pPr>
              <w:rPr>
                <w:rFonts w:ascii="Arial" w:hAnsi="Arial" w:cs="Arial"/>
              </w:rPr>
            </w:pPr>
            <w:bookmarkStart w:id="1" w:name="_Hlk150785222"/>
            <w:r w:rsidRPr="007C72FB">
              <w:rPr>
                <w:rFonts w:ascii="Arial" w:hAnsi="Arial" w:cs="Arial"/>
              </w:rPr>
              <w:t>Cabinet</w:t>
            </w:r>
            <w:r w:rsidR="00784E56">
              <w:rPr>
                <w:rFonts w:ascii="Arial" w:hAnsi="Arial" w:cs="Arial"/>
              </w:rPr>
              <w:t>,</w:t>
            </w:r>
            <w:r w:rsidRPr="007C72FB">
              <w:rPr>
                <w:rFonts w:ascii="Arial" w:hAnsi="Arial" w:cs="Arial"/>
              </w:rPr>
              <w:t xml:space="preserve"> </w:t>
            </w:r>
            <w:hyperlink r:id="rId11" w:history="1">
              <w:r w:rsidRPr="00784E56">
                <w:rPr>
                  <w:rStyle w:val="Hyperlink"/>
                  <w:rFonts w:ascii="Arial" w:hAnsi="Arial" w:cs="Arial"/>
                </w:rPr>
                <w:t>on 29 May 2019</w:t>
              </w:r>
            </w:hyperlink>
            <w:r w:rsidR="00784E56">
              <w:rPr>
                <w:rFonts w:ascii="Arial" w:hAnsi="Arial" w:cs="Arial"/>
              </w:rPr>
              <w:t>,</w:t>
            </w:r>
            <w:r w:rsidRPr="007C72FB">
              <w:rPr>
                <w:rFonts w:ascii="Arial" w:hAnsi="Arial" w:cs="Arial"/>
              </w:rPr>
              <w:t xml:space="preserve"> </w:t>
            </w:r>
            <w:r w:rsidR="00784E56">
              <w:rPr>
                <w:rFonts w:ascii="Arial" w:hAnsi="Arial" w:cs="Arial"/>
              </w:rPr>
              <w:t>(‘The future strategic direction for the Council’s group of housing companies’) resolved to:</w:t>
            </w:r>
          </w:p>
          <w:p w14:paraId="5A7CDE56" w14:textId="77777777" w:rsidR="00784E56" w:rsidRDefault="00784E56" w:rsidP="00E91204">
            <w:pPr>
              <w:rPr>
                <w:rFonts w:ascii="Arial" w:hAnsi="Arial" w:cs="Arial"/>
              </w:rPr>
            </w:pPr>
          </w:p>
          <w:p w14:paraId="59A3C311" w14:textId="77777777" w:rsidR="00784E56" w:rsidRDefault="00784E56" w:rsidP="00E91204">
            <w:pPr>
              <w:rPr>
                <w:rFonts w:ascii="Arial" w:hAnsi="Arial" w:cs="Arial"/>
              </w:rPr>
            </w:pPr>
            <w:r>
              <w:rPr>
                <w:rFonts w:ascii="Arial" w:hAnsi="Arial" w:cs="Arial"/>
              </w:rPr>
              <w:t xml:space="preserve">6. Agree that </w:t>
            </w:r>
            <w:r w:rsidR="00F5191D" w:rsidRPr="007C72FB">
              <w:rPr>
                <w:rFonts w:ascii="Arial" w:hAnsi="Arial" w:cs="Arial"/>
              </w:rPr>
              <w:t xml:space="preserve">delegated authority </w:t>
            </w:r>
            <w:r>
              <w:rPr>
                <w:rFonts w:ascii="Arial" w:hAnsi="Arial" w:cs="Arial"/>
              </w:rPr>
              <w:t xml:space="preserve">is given </w:t>
            </w:r>
            <w:r w:rsidR="00F5191D" w:rsidRPr="007C72FB">
              <w:rPr>
                <w:rFonts w:ascii="Arial" w:hAnsi="Arial" w:cs="Arial"/>
              </w:rPr>
              <w:t xml:space="preserve">to the Assistant Chief Executive in consultation with the Head of Finance and the Head of Law and Governance to approve and facilitate the agreed purchase by the HRA of all affordable housing units at the OHCL development sites. </w:t>
            </w:r>
          </w:p>
          <w:p w14:paraId="02EF1F1B" w14:textId="77777777" w:rsidR="00784E56" w:rsidRDefault="00784E56" w:rsidP="00E91204">
            <w:pPr>
              <w:rPr>
                <w:rFonts w:ascii="Arial" w:hAnsi="Arial" w:cs="Arial"/>
              </w:rPr>
            </w:pPr>
          </w:p>
          <w:p w14:paraId="292BA363" w14:textId="492D0B84" w:rsidR="00F5191D" w:rsidRPr="007C72FB" w:rsidRDefault="00F5191D" w:rsidP="00E91204">
            <w:pPr>
              <w:rPr>
                <w:rFonts w:ascii="Arial" w:hAnsi="Arial" w:cs="Arial"/>
              </w:rPr>
            </w:pPr>
            <w:r w:rsidRPr="007C72FB">
              <w:rPr>
                <w:rFonts w:ascii="Arial" w:hAnsi="Arial" w:cs="Arial"/>
              </w:rPr>
              <w:t xml:space="preserve">The Assistant Chief Executive further delegated the decision to the Director of Housing. The Director of Housing made a decision on </w:t>
            </w:r>
            <w:hyperlink r:id="rId12" w:history="1">
              <w:r w:rsidRPr="00667B21">
                <w:rPr>
                  <w:rStyle w:val="Hyperlink"/>
                  <w:rFonts w:ascii="Arial" w:hAnsi="Arial" w:cs="Arial"/>
                </w:rPr>
                <w:t>27 July 2021</w:t>
              </w:r>
            </w:hyperlink>
            <w:r w:rsidRPr="007C72FB">
              <w:rPr>
                <w:rFonts w:ascii="Arial" w:hAnsi="Arial" w:cs="Arial"/>
              </w:rPr>
              <w:t xml:space="preserve">: </w:t>
            </w:r>
          </w:p>
          <w:p w14:paraId="0A27E5AF" w14:textId="77777777" w:rsidR="00F5191D" w:rsidRPr="007C72FB" w:rsidRDefault="00F5191D" w:rsidP="00E91204">
            <w:pPr>
              <w:rPr>
                <w:rFonts w:ascii="Arial" w:hAnsi="Arial" w:cs="Arial"/>
              </w:rPr>
            </w:pPr>
          </w:p>
          <w:p w14:paraId="37A32073" w14:textId="77777777" w:rsidR="00F5191D" w:rsidRPr="007C72FB" w:rsidRDefault="00F5191D" w:rsidP="00E91204">
            <w:pPr>
              <w:rPr>
                <w:rFonts w:ascii="Arial" w:hAnsi="Arial" w:cs="Arial"/>
              </w:rPr>
            </w:pPr>
            <w:r w:rsidRPr="007C72FB">
              <w:rPr>
                <w:rFonts w:ascii="Arial" w:hAnsi="Arial" w:cs="Arial"/>
              </w:rPr>
              <w:t xml:space="preserve">1. To authorise the transfer by sale of land at the former Lucy Faithfull House site on Speedwell Street to Oxford City Housing (Development) Limited for a consideration of £1 </w:t>
            </w:r>
          </w:p>
          <w:p w14:paraId="0820A643" w14:textId="77777777" w:rsidR="00F5191D" w:rsidRPr="007C72FB" w:rsidRDefault="00F5191D" w:rsidP="00E91204">
            <w:pPr>
              <w:rPr>
                <w:rFonts w:ascii="Arial" w:hAnsi="Arial" w:cs="Arial"/>
              </w:rPr>
            </w:pPr>
          </w:p>
          <w:p w14:paraId="6796FA94" w14:textId="77777777" w:rsidR="00F5191D" w:rsidRPr="007C72FB" w:rsidRDefault="00F5191D" w:rsidP="00E91204">
            <w:pPr>
              <w:rPr>
                <w:rFonts w:ascii="Arial" w:hAnsi="Arial" w:cs="Arial"/>
              </w:rPr>
            </w:pPr>
            <w:r w:rsidRPr="007C72FB">
              <w:rPr>
                <w:rFonts w:ascii="Arial" w:hAnsi="Arial" w:cs="Arial"/>
              </w:rPr>
              <w:t xml:space="preserve">2. To authorise the transfer by purchase of the land and 26 affordable housing units from Oxford City Housing (Development) Limited by the Council’s Housing Revenue Account (HRA) for a consideration of £10,250,000 in total. </w:t>
            </w:r>
            <w:r w:rsidR="00AD1DF4" w:rsidRPr="007C72FB">
              <w:rPr>
                <w:rFonts w:ascii="Arial" w:hAnsi="Arial" w:cs="Arial"/>
              </w:rPr>
              <w:t>The decision re. the consideration was taken in July 2021.</w:t>
            </w:r>
          </w:p>
          <w:p w14:paraId="26180058" w14:textId="77777777" w:rsidR="00F5191D" w:rsidRPr="007C72FB" w:rsidRDefault="00F5191D" w:rsidP="00E91204">
            <w:pPr>
              <w:rPr>
                <w:rFonts w:ascii="Arial" w:hAnsi="Arial" w:cs="Arial"/>
              </w:rPr>
            </w:pPr>
          </w:p>
          <w:p w14:paraId="3ADDE119" w14:textId="77777777" w:rsidR="004A049B" w:rsidRDefault="00F5191D" w:rsidP="00E91204">
            <w:pPr>
              <w:rPr>
                <w:rFonts w:ascii="Arial" w:hAnsi="Arial" w:cs="Arial"/>
              </w:rPr>
            </w:pPr>
            <w:r w:rsidRPr="007C72FB">
              <w:rPr>
                <w:rFonts w:ascii="Arial" w:hAnsi="Arial" w:cs="Arial"/>
              </w:rPr>
              <w:t>The source of this decision is the Cabinet decision of 29 May 2019. As the Assistant Chief Executive post is no longer in existence the decision is being made by the Chief Executive.</w:t>
            </w:r>
            <w:bookmarkEnd w:id="1"/>
          </w:p>
          <w:p w14:paraId="01D1FE20" w14:textId="601FB133" w:rsidR="00667B21" w:rsidRPr="007C72FB" w:rsidRDefault="00667B21" w:rsidP="00E91204">
            <w:pPr>
              <w:rPr>
                <w:rFonts w:ascii="Arial" w:hAnsi="Arial" w:cs="Arial"/>
              </w:rPr>
            </w:pPr>
          </w:p>
        </w:tc>
      </w:tr>
      <w:tr w:rsidR="00B87695" w:rsidRPr="00317E2B" w14:paraId="5B78B47F" w14:textId="77777777" w:rsidTr="008E4629">
        <w:tc>
          <w:tcPr>
            <w:tcW w:w="4962" w:type="dxa"/>
          </w:tcPr>
          <w:p w14:paraId="7E848C75" w14:textId="348F0B0A" w:rsidR="003B1236" w:rsidRPr="007C72FB" w:rsidRDefault="00854133" w:rsidP="00C678ED">
            <w:pPr>
              <w:spacing w:before="120" w:after="120"/>
              <w:rPr>
                <w:rFonts w:ascii="Arial" w:hAnsi="Arial" w:cs="Arial"/>
                <w:b/>
              </w:rPr>
            </w:pPr>
            <w:r w:rsidRPr="007C72FB">
              <w:rPr>
                <w:rFonts w:ascii="Arial" w:hAnsi="Arial" w:cs="Arial"/>
                <w:b/>
              </w:rPr>
              <w:t>What decision was made?</w:t>
            </w:r>
          </w:p>
        </w:tc>
        <w:tc>
          <w:tcPr>
            <w:tcW w:w="4962" w:type="dxa"/>
          </w:tcPr>
          <w:p w14:paraId="59310151" w14:textId="77777777" w:rsidR="00667B21" w:rsidRDefault="00F5191D" w:rsidP="00F5191D">
            <w:pPr>
              <w:rPr>
                <w:rFonts w:ascii="Arial" w:hAnsi="Arial" w:cs="Arial"/>
              </w:rPr>
            </w:pPr>
            <w:bookmarkStart w:id="2" w:name="_Hlk150785391"/>
            <w:bookmarkStart w:id="3" w:name="_Hlk150785118"/>
            <w:r w:rsidRPr="007C72FB">
              <w:rPr>
                <w:rFonts w:ascii="Arial" w:hAnsi="Arial" w:cs="Arial"/>
              </w:rPr>
              <w:t xml:space="preserve">As the developed block at the property includes both private (10) and affordable housing units (26), the details for the structure for the purchase back of the </w:t>
            </w:r>
            <w:r w:rsidRPr="007C72FB">
              <w:rPr>
                <w:rFonts w:ascii="Arial" w:hAnsi="Arial" w:cs="Arial"/>
              </w:rPr>
              <w:lastRenderedPageBreak/>
              <w:t>developed site had to be agreed.</w:t>
            </w:r>
            <w:bookmarkEnd w:id="2"/>
            <w:r w:rsidRPr="007C72FB">
              <w:rPr>
                <w:rFonts w:ascii="Arial" w:hAnsi="Arial" w:cs="Arial"/>
              </w:rPr>
              <w:t xml:space="preserve"> The following has now been agreed: </w:t>
            </w:r>
          </w:p>
          <w:p w14:paraId="215C416C" w14:textId="77777777" w:rsidR="00667B21" w:rsidRDefault="00667B21" w:rsidP="00F5191D">
            <w:pPr>
              <w:rPr>
                <w:rFonts w:ascii="Arial" w:hAnsi="Arial" w:cs="Arial"/>
              </w:rPr>
            </w:pPr>
          </w:p>
          <w:p w14:paraId="3E0D5C04" w14:textId="0E6F8ED2" w:rsidR="00F5191D" w:rsidRPr="007C72FB" w:rsidRDefault="00F5191D" w:rsidP="00F5191D">
            <w:pPr>
              <w:rPr>
                <w:rFonts w:ascii="Arial" w:hAnsi="Arial" w:cs="Arial"/>
              </w:rPr>
            </w:pPr>
            <w:r w:rsidRPr="007C72FB">
              <w:rPr>
                <w:rFonts w:ascii="Arial" w:hAnsi="Arial" w:cs="Arial"/>
              </w:rPr>
              <w:t>The Council will enter into the following transactions</w:t>
            </w:r>
            <w:r w:rsidR="00667B21">
              <w:rPr>
                <w:rFonts w:ascii="Arial" w:hAnsi="Arial" w:cs="Arial"/>
              </w:rPr>
              <w:t>:</w:t>
            </w:r>
          </w:p>
          <w:p w14:paraId="218FD481" w14:textId="77777777" w:rsidR="00F5191D" w:rsidRPr="007C72FB" w:rsidRDefault="00F5191D" w:rsidP="00F5191D">
            <w:pPr>
              <w:rPr>
                <w:rFonts w:ascii="Arial" w:hAnsi="Arial" w:cs="Arial"/>
              </w:rPr>
            </w:pPr>
          </w:p>
          <w:p w14:paraId="25D8248B" w14:textId="77777777" w:rsidR="00F5191D" w:rsidRPr="007C72FB" w:rsidRDefault="00F5191D" w:rsidP="00F5191D">
            <w:pPr>
              <w:rPr>
                <w:rFonts w:ascii="Arial" w:hAnsi="Arial" w:cs="Arial"/>
              </w:rPr>
            </w:pPr>
            <w:r w:rsidRPr="007C72FB">
              <w:rPr>
                <w:rFonts w:ascii="Arial" w:hAnsi="Arial" w:cs="Arial"/>
              </w:rPr>
              <w:t xml:space="preserve">1. </w:t>
            </w:r>
            <w:r w:rsidR="00AD1DF4" w:rsidRPr="007C72FB">
              <w:rPr>
                <w:rFonts w:ascii="Arial" w:hAnsi="Arial" w:cs="Arial"/>
              </w:rPr>
              <w:t>OCHDL will grant a 999 year lease of the 26 affordable housing units to OCC for the consideration approved in July 2021 (and at a peppercorn rent)</w:t>
            </w:r>
            <w:r w:rsidR="00100881" w:rsidRPr="007C72FB">
              <w:rPr>
                <w:rFonts w:ascii="Arial" w:hAnsi="Arial" w:cs="Arial"/>
              </w:rPr>
              <w:t>. The premium for the lease is £10.25m in line with the original authority, this sum has been received by OCH(D)L through staged payments made by OCC in line with the 2021 decision</w:t>
            </w:r>
          </w:p>
          <w:p w14:paraId="6FFEAD81" w14:textId="77777777" w:rsidR="00F5191D" w:rsidRPr="007C72FB" w:rsidRDefault="00F5191D" w:rsidP="00F5191D">
            <w:pPr>
              <w:rPr>
                <w:rFonts w:ascii="Arial" w:hAnsi="Arial" w:cs="Arial"/>
              </w:rPr>
            </w:pPr>
          </w:p>
          <w:p w14:paraId="185312DF" w14:textId="77777777" w:rsidR="00F5191D" w:rsidRPr="007C72FB" w:rsidRDefault="00F5191D" w:rsidP="00F5191D">
            <w:pPr>
              <w:rPr>
                <w:rFonts w:ascii="Arial" w:hAnsi="Arial" w:cs="Arial"/>
              </w:rPr>
            </w:pPr>
            <w:r w:rsidRPr="007C72FB">
              <w:rPr>
                <w:rFonts w:ascii="Arial" w:hAnsi="Arial" w:cs="Arial"/>
              </w:rPr>
              <w:t xml:space="preserve">2. On grant of the lease, the Council will release the charge it holds over the freehold property protecting advance payments (of the above consideration) which it has made; </w:t>
            </w:r>
          </w:p>
          <w:p w14:paraId="4607A2CB" w14:textId="77777777" w:rsidR="00F5191D" w:rsidRPr="007C72FB" w:rsidRDefault="00F5191D" w:rsidP="00F5191D">
            <w:pPr>
              <w:rPr>
                <w:rFonts w:ascii="Arial" w:hAnsi="Arial" w:cs="Arial"/>
              </w:rPr>
            </w:pPr>
          </w:p>
          <w:p w14:paraId="6297B054" w14:textId="2EB62ED7" w:rsidR="00F5191D" w:rsidRPr="007C72FB" w:rsidRDefault="00F5191D" w:rsidP="00F5191D">
            <w:pPr>
              <w:rPr>
                <w:rFonts w:ascii="Arial" w:hAnsi="Arial" w:cs="Arial"/>
              </w:rPr>
            </w:pPr>
            <w:r w:rsidRPr="007C72FB">
              <w:rPr>
                <w:rFonts w:ascii="Arial" w:hAnsi="Arial" w:cs="Arial"/>
              </w:rPr>
              <w:t>3. OCHDL and the Council will enter into a management agreement under which the Council</w:t>
            </w:r>
            <w:r w:rsidR="00667B21">
              <w:rPr>
                <w:rFonts w:ascii="Arial" w:hAnsi="Arial" w:cs="Arial"/>
              </w:rPr>
              <w:t xml:space="preserve"> </w:t>
            </w:r>
            <w:r w:rsidRPr="007C72FB">
              <w:rPr>
                <w:rFonts w:ascii="Arial" w:hAnsi="Arial" w:cs="Arial"/>
              </w:rPr>
              <w:t xml:space="preserve">will manage the site, services, service charge and occupiers on behalf of OCHDL. </w:t>
            </w:r>
          </w:p>
          <w:p w14:paraId="70545EA1" w14:textId="77777777" w:rsidR="00F5191D" w:rsidRPr="007C72FB" w:rsidRDefault="00F5191D" w:rsidP="00F5191D">
            <w:pPr>
              <w:rPr>
                <w:rFonts w:ascii="Arial" w:hAnsi="Arial" w:cs="Arial"/>
              </w:rPr>
            </w:pPr>
          </w:p>
          <w:p w14:paraId="6FBF37B4" w14:textId="77777777" w:rsidR="00F5191D" w:rsidRPr="007C72FB" w:rsidRDefault="00F5191D" w:rsidP="00F5191D">
            <w:pPr>
              <w:rPr>
                <w:rFonts w:ascii="Arial" w:hAnsi="Arial" w:cs="Arial"/>
              </w:rPr>
            </w:pPr>
            <w:r w:rsidRPr="007C72FB">
              <w:rPr>
                <w:rFonts w:ascii="Arial" w:hAnsi="Arial" w:cs="Arial"/>
              </w:rPr>
              <w:t>4. OCC and OCHDL will enter a forward sale agreement providing for OCC to purchase the freehold of the site for £1 once OCHDL has sold the final private unit.</w:t>
            </w:r>
          </w:p>
          <w:p w14:paraId="15C8DFEA" w14:textId="77777777" w:rsidR="00100881" w:rsidRPr="007C72FB" w:rsidRDefault="00100881" w:rsidP="00F5191D">
            <w:pPr>
              <w:rPr>
                <w:rFonts w:ascii="Arial" w:hAnsi="Arial" w:cs="Arial"/>
              </w:rPr>
            </w:pPr>
          </w:p>
          <w:p w14:paraId="5642E0A9" w14:textId="1E2FA987" w:rsidR="00100881" w:rsidRPr="007C72FB" w:rsidRDefault="00100881" w:rsidP="00F5191D">
            <w:pPr>
              <w:rPr>
                <w:rFonts w:ascii="Arial" w:hAnsi="Arial" w:cs="Arial"/>
              </w:rPr>
            </w:pPr>
            <w:r w:rsidRPr="007C72FB">
              <w:rPr>
                <w:rFonts w:ascii="Arial" w:hAnsi="Arial" w:cs="Arial"/>
              </w:rPr>
              <w:t>All of the above will achieve the original intention of the Cabinet decision taken in 2019 which is to transfer the completed units back to the Council</w:t>
            </w:r>
            <w:r w:rsidR="00667B21">
              <w:rPr>
                <w:rFonts w:ascii="Arial" w:hAnsi="Arial" w:cs="Arial"/>
              </w:rPr>
              <w:t>.</w:t>
            </w:r>
            <w:bookmarkEnd w:id="3"/>
          </w:p>
          <w:p w14:paraId="5EB18644" w14:textId="77777777" w:rsidR="00895172" w:rsidRPr="007C72FB" w:rsidRDefault="00895172" w:rsidP="00C51E18">
            <w:pPr>
              <w:rPr>
                <w:rFonts w:ascii="Arial" w:hAnsi="Arial" w:cs="Arial"/>
              </w:rPr>
            </w:pPr>
          </w:p>
        </w:tc>
      </w:tr>
      <w:tr w:rsidR="00373F5D" w:rsidRPr="00317E2B" w14:paraId="5C2D835D" w14:textId="77777777" w:rsidTr="008E4629">
        <w:tc>
          <w:tcPr>
            <w:tcW w:w="4962" w:type="dxa"/>
          </w:tcPr>
          <w:p w14:paraId="40B14527" w14:textId="6EA74703" w:rsidR="00373F5D" w:rsidRPr="007C72FB" w:rsidRDefault="00373F5D" w:rsidP="00C678ED">
            <w:pPr>
              <w:spacing w:before="120" w:after="120"/>
              <w:rPr>
                <w:rFonts w:ascii="Arial" w:hAnsi="Arial" w:cs="Arial"/>
              </w:rPr>
            </w:pPr>
            <w:r w:rsidRPr="007C72FB">
              <w:rPr>
                <w:rFonts w:ascii="Arial" w:hAnsi="Arial" w:cs="Arial"/>
                <w:b/>
              </w:rPr>
              <w:lastRenderedPageBreak/>
              <w:t>Purpose:</w:t>
            </w:r>
          </w:p>
        </w:tc>
        <w:tc>
          <w:tcPr>
            <w:tcW w:w="4962" w:type="dxa"/>
          </w:tcPr>
          <w:p w14:paraId="53D84446" w14:textId="77777777" w:rsidR="00373F5D" w:rsidRDefault="00100881" w:rsidP="00F003D0">
            <w:pPr>
              <w:rPr>
                <w:rFonts w:ascii="Arial" w:hAnsi="Arial" w:cs="Arial"/>
              </w:rPr>
            </w:pPr>
            <w:bookmarkStart w:id="4" w:name="_Hlk150785448"/>
            <w:r w:rsidRPr="007C72FB">
              <w:rPr>
                <w:rFonts w:ascii="Arial" w:hAnsi="Arial" w:cs="Arial"/>
              </w:rPr>
              <w:t xml:space="preserve">As originally delegated by Cabinet - </w:t>
            </w:r>
            <w:r w:rsidR="00F5191D" w:rsidRPr="007C72FB">
              <w:rPr>
                <w:rFonts w:ascii="Arial" w:hAnsi="Arial" w:cs="Arial"/>
              </w:rPr>
              <w:t>Completion of the transfer of the freehold of the property from OCHDL (developer) to OCC once the private units have been sold.</w:t>
            </w:r>
          </w:p>
          <w:bookmarkEnd w:id="4"/>
          <w:p w14:paraId="6BB6BAEA" w14:textId="25875518" w:rsidR="00667B21" w:rsidRPr="007C72FB" w:rsidRDefault="00667B21" w:rsidP="00F003D0">
            <w:pPr>
              <w:rPr>
                <w:rFonts w:ascii="Arial" w:hAnsi="Arial" w:cs="Arial"/>
              </w:rPr>
            </w:pPr>
          </w:p>
        </w:tc>
      </w:tr>
      <w:tr w:rsidR="00DC2E8D" w:rsidRPr="00317E2B" w14:paraId="3AF14943" w14:textId="77777777" w:rsidTr="008E4629">
        <w:tc>
          <w:tcPr>
            <w:tcW w:w="4962" w:type="dxa"/>
          </w:tcPr>
          <w:p w14:paraId="59157767" w14:textId="225C29C4" w:rsidR="00DC2E8D" w:rsidRPr="007C72FB" w:rsidRDefault="008E4629" w:rsidP="00C678ED">
            <w:pPr>
              <w:spacing w:before="120" w:after="120"/>
              <w:rPr>
                <w:rFonts w:ascii="Arial" w:hAnsi="Arial" w:cs="Arial"/>
              </w:rPr>
            </w:pPr>
            <w:r w:rsidRPr="007C72FB">
              <w:rPr>
                <w:rFonts w:ascii="Arial" w:hAnsi="Arial" w:cs="Arial"/>
                <w:b/>
              </w:rPr>
              <w:t>R</w:t>
            </w:r>
            <w:r w:rsidR="00DC2E8D" w:rsidRPr="007C72FB">
              <w:rPr>
                <w:rFonts w:ascii="Arial" w:hAnsi="Arial" w:cs="Arial"/>
                <w:b/>
              </w:rPr>
              <w:t xml:space="preserve">easons: </w:t>
            </w:r>
          </w:p>
        </w:tc>
        <w:tc>
          <w:tcPr>
            <w:tcW w:w="4962" w:type="dxa"/>
          </w:tcPr>
          <w:p w14:paraId="22F35975" w14:textId="77777777" w:rsidR="00CB5E4F" w:rsidRDefault="00F5191D" w:rsidP="00F003D0">
            <w:pPr>
              <w:rPr>
                <w:rFonts w:ascii="Arial" w:hAnsi="Arial" w:cs="Arial"/>
              </w:rPr>
            </w:pPr>
            <w:bookmarkStart w:id="5" w:name="_Hlk150785419"/>
            <w:r w:rsidRPr="007C72FB">
              <w:rPr>
                <w:rFonts w:ascii="Arial" w:hAnsi="Arial" w:cs="Arial"/>
              </w:rPr>
              <w:t>The structure enables OCHDL to retain the income from the sale of the private units and removes risk for both parties.</w:t>
            </w:r>
            <w:bookmarkEnd w:id="5"/>
          </w:p>
          <w:p w14:paraId="2792847C" w14:textId="2AC00101" w:rsidR="00667B21" w:rsidRPr="007C72FB" w:rsidRDefault="00667B21" w:rsidP="00F003D0">
            <w:pPr>
              <w:rPr>
                <w:rFonts w:ascii="Arial" w:hAnsi="Arial" w:cs="Arial"/>
              </w:rPr>
            </w:pPr>
          </w:p>
        </w:tc>
      </w:tr>
      <w:tr w:rsidR="00B87695" w:rsidRPr="00317E2B" w14:paraId="4F4B5CB0" w14:textId="77777777" w:rsidTr="008E4629">
        <w:tc>
          <w:tcPr>
            <w:tcW w:w="4962" w:type="dxa"/>
          </w:tcPr>
          <w:p w14:paraId="55945C5D" w14:textId="44BAF86E" w:rsidR="00B87695" w:rsidRPr="007C72FB" w:rsidRDefault="00B87695" w:rsidP="00C678ED">
            <w:pPr>
              <w:spacing w:before="120" w:after="120"/>
              <w:rPr>
                <w:rFonts w:ascii="Arial" w:hAnsi="Arial" w:cs="Arial"/>
              </w:rPr>
            </w:pPr>
            <w:r w:rsidRPr="007C72FB">
              <w:rPr>
                <w:rFonts w:ascii="Arial" w:hAnsi="Arial" w:cs="Arial"/>
                <w:b/>
              </w:rPr>
              <w:t xml:space="preserve">Decision made by: </w:t>
            </w:r>
          </w:p>
        </w:tc>
        <w:tc>
          <w:tcPr>
            <w:tcW w:w="4962" w:type="dxa"/>
          </w:tcPr>
          <w:p w14:paraId="37A85180" w14:textId="48C3A696" w:rsidR="00B87695" w:rsidRPr="007C72FB" w:rsidRDefault="00895172" w:rsidP="008A22C6">
            <w:pPr>
              <w:rPr>
                <w:rFonts w:ascii="Arial" w:hAnsi="Arial" w:cs="Arial"/>
              </w:rPr>
            </w:pPr>
            <w:r w:rsidRPr="007C72FB">
              <w:rPr>
                <w:rFonts w:ascii="Arial" w:hAnsi="Arial" w:cs="Arial"/>
              </w:rPr>
              <w:t>Caroline Green</w:t>
            </w:r>
            <w:r w:rsidR="00667B21">
              <w:rPr>
                <w:rFonts w:ascii="Arial" w:hAnsi="Arial" w:cs="Arial"/>
              </w:rPr>
              <w:t xml:space="preserve">, </w:t>
            </w:r>
            <w:r w:rsidRPr="007C72FB">
              <w:rPr>
                <w:rFonts w:ascii="Arial" w:hAnsi="Arial" w:cs="Arial"/>
              </w:rPr>
              <w:t>Chief Executive</w:t>
            </w:r>
          </w:p>
        </w:tc>
      </w:tr>
      <w:tr w:rsidR="006F6326" w:rsidRPr="00317E2B" w14:paraId="63F46B96" w14:textId="77777777" w:rsidTr="008E4629">
        <w:tc>
          <w:tcPr>
            <w:tcW w:w="4962" w:type="dxa"/>
          </w:tcPr>
          <w:p w14:paraId="192FA6D4" w14:textId="53D95E97" w:rsidR="006F6326" w:rsidRPr="007C72FB" w:rsidRDefault="006F6326" w:rsidP="00E270E5">
            <w:pPr>
              <w:spacing w:before="120" w:after="120"/>
              <w:rPr>
                <w:rFonts w:ascii="Arial" w:hAnsi="Arial" w:cs="Arial"/>
              </w:rPr>
            </w:pPr>
            <w:r w:rsidRPr="007C72FB">
              <w:rPr>
                <w:rFonts w:ascii="Arial" w:hAnsi="Arial" w:cs="Arial"/>
                <w:b/>
              </w:rPr>
              <w:t>Other options</w:t>
            </w:r>
            <w:r w:rsidR="00C6130E" w:rsidRPr="007C72FB">
              <w:rPr>
                <w:rFonts w:ascii="Arial" w:hAnsi="Arial" w:cs="Arial"/>
                <w:b/>
              </w:rPr>
              <w:t xml:space="preserve"> </w:t>
            </w:r>
            <w:r w:rsidRPr="007C72FB">
              <w:rPr>
                <w:rFonts w:ascii="Arial" w:hAnsi="Arial" w:cs="Arial"/>
                <w:b/>
              </w:rPr>
              <w:t>considered</w:t>
            </w:r>
            <w:r w:rsidR="00AC5899" w:rsidRPr="007C72FB">
              <w:rPr>
                <w:rFonts w:ascii="Arial" w:hAnsi="Arial" w:cs="Arial"/>
                <w:b/>
              </w:rPr>
              <w:t>:</w:t>
            </w:r>
            <w:r w:rsidRPr="007C72FB">
              <w:rPr>
                <w:rFonts w:ascii="Arial" w:hAnsi="Arial" w:cs="Arial"/>
                <w:b/>
              </w:rPr>
              <w:t xml:space="preserve"> </w:t>
            </w:r>
          </w:p>
        </w:tc>
        <w:tc>
          <w:tcPr>
            <w:tcW w:w="4962" w:type="dxa"/>
          </w:tcPr>
          <w:p w14:paraId="541FD327" w14:textId="2988EAB0" w:rsidR="00263039" w:rsidRPr="007C72FB" w:rsidRDefault="00895172" w:rsidP="00DD1A34">
            <w:pPr>
              <w:rPr>
                <w:rFonts w:ascii="Arial" w:hAnsi="Arial" w:cs="Arial"/>
              </w:rPr>
            </w:pPr>
            <w:bookmarkStart w:id="6" w:name="_Hlk150785524"/>
            <w:r w:rsidRPr="007C72FB">
              <w:rPr>
                <w:rFonts w:ascii="Arial" w:hAnsi="Arial" w:cs="Arial"/>
              </w:rPr>
              <w:t>Not granting the lease or transferring the land</w:t>
            </w:r>
            <w:r w:rsidR="004D422E">
              <w:rPr>
                <w:rFonts w:ascii="Arial" w:hAnsi="Arial" w:cs="Arial"/>
              </w:rPr>
              <w:t xml:space="preserve">.  However, </w:t>
            </w:r>
            <w:r w:rsidRPr="007C72FB">
              <w:rPr>
                <w:rFonts w:ascii="Arial" w:hAnsi="Arial" w:cs="Arial"/>
              </w:rPr>
              <w:t>OCHL are unable to dispose of the Shared Ownership or Affordable rented properties and they would have remained vacant.</w:t>
            </w:r>
            <w:bookmarkEnd w:id="6"/>
          </w:p>
        </w:tc>
      </w:tr>
      <w:tr w:rsidR="006F6326" w:rsidRPr="00317E2B" w14:paraId="56103AED" w14:textId="77777777" w:rsidTr="00667B21">
        <w:tc>
          <w:tcPr>
            <w:tcW w:w="4962" w:type="dxa"/>
          </w:tcPr>
          <w:p w14:paraId="32D05354" w14:textId="550E9D66" w:rsidR="00C678ED" w:rsidRPr="007C72FB" w:rsidRDefault="006F6326" w:rsidP="00231385">
            <w:pPr>
              <w:spacing w:before="120"/>
              <w:rPr>
                <w:rFonts w:ascii="Arial" w:hAnsi="Arial" w:cs="Arial"/>
              </w:rPr>
            </w:pPr>
            <w:r w:rsidRPr="007C72FB">
              <w:rPr>
                <w:rFonts w:ascii="Arial" w:hAnsi="Arial" w:cs="Arial"/>
                <w:b/>
              </w:rPr>
              <w:lastRenderedPageBreak/>
              <w:t>Documents considered</w:t>
            </w:r>
            <w:r w:rsidR="00AC5899" w:rsidRPr="007C72FB">
              <w:rPr>
                <w:rFonts w:ascii="Arial" w:hAnsi="Arial" w:cs="Arial"/>
                <w:b/>
              </w:rPr>
              <w:t>:</w:t>
            </w:r>
            <w:r w:rsidRPr="007C72FB">
              <w:rPr>
                <w:rFonts w:ascii="Arial" w:hAnsi="Arial" w:cs="Arial"/>
                <w:i/>
              </w:rPr>
              <w:t xml:space="preserve"> </w:t>
            </w:r>
          </w:p>
        </w:tc>
        <w:tc>
          <w:tcPr>
            <w:tcW w:w="4962" w:type="dxa"/>
          </w:tcPr>
          <w:p w14:paraId="7D197E53" w14:textId="6F8819C8" w:rsidR="00DE442C" w:rsidRPr="007C72FB" w:rsidRDefault="00784E56" w:rsidP="00DE442C">
            <w:pPr>
              <w:rPr>
                <w:rFonts w:ascii="Arial" w:hAnsi="Arial" w:cs="Arial"/>
              </w:rPr>
            </w:pPr>
            <w:r>
              <w:rPr>
                <w:rFonts w:ascii="Arial" w:hAnsi="Arial" w:cs="Arial"/>
              </w:rPr>
              <w:t>None</w:t>
            </w:r>
          </w:p>
        </w:tc>
      </w:tr>
      <w:tr w:rsidR="006F6326" w:rsidRPr="00317E2B" w14:paraId="09257FC0" w14:textId="77777777" w:rsidTr="008E4629">
        <w:tc>
          <w:tcPr>
            <w:tcW w:w="4962" w:type="dxa"/>
          </w:tcPr>
          <w:p w14:paraId="47B16AD7" w14:textId="242DB511" w:rsidR="003505E0" w:rsidRPr="007C72FB" w:rsidRDefault="003505E0" w:rsidP="00C251F7">
            <w:pPr>
              <w:spacing w:before="120" w:after="120"/>
              <w:rPr>
                <w:rFonts w:ascii="Arial" w:hAnsi="Arial" w:cs="Arial"/>
                <w:b/>
              </w:rPr>
            </w:pPr>
            <w:r w:rsidRPr="007C72FB">
              <w:rPr>
                <w:rFonts w:ascii="Arial" w:hAnsi="Arial" w:cs="Arial"/>
                <w:b/>
              </w:rPr>
              <w:t>Key or Not Key</w:t>
            </w:r>
            <w:r w:rsidR="00AC5899" w:rsidRPr="007C72FB">
              <w:rPr>
                <w:rFonts w:ascii="Arial" w:hAnsi="Arial" w:cs="Arial"/>
                <w:b/>
              </w:rPr>
              <w:t>:</w:t>
            </w:r>
          </w:p>
        </w:tc>
        <w:tc>
          <w:tcPr>
            <w:tcW w:w="4962" w:type="dxa"/>
          </w:tcPr>
          <w:p w14:paraId="57C7BE41" w14:textId="77777777" w:rsidR="006F6326" w:rsidRDefault="00895172" w:rsidP="008A22C6">
            <w:pPr>
              <w:rPr>
                <w:rFonts w:ascii="Arial" w:hAnsi="Arial" w:cs="Arial"/>
              </w:rPr>
            </w:pPr>
            <w:r w:rsidRPr="007C72FB">
              <w:rPr>
                <w:rFonts w:ascii="Arial" w:hAnsi="Arial" w:cs="Arial"/>
              </w:rPr>
              <w:t>Key</w:t>
            </w:r>
            <w:r w:rsidR="003D2FD4">
              <w:rPr>
                <w:rFonts w:ascii="Arial" w:hAnsi="Arial" w:cs="Arial"/>
              </w:rPr>
              <w:t xml:space="preserve"> (income or expenditure over £500k)</w:t>
            </w:r>
            <w:r w:rsidR="00895F86">
              <w:rPr>
                <w:rFonts w:ascii="Arial" w:hAnsi="Arial" w:cs="Arial"/>
              </w:rPr>
              <w:t>.</w:t>
            </w:r>
          </w:p>
          <w:p w14:paraId="726F95F5" w14:textId="77777777" w:rsidR="00895F86" w:rsidRDefault="00895F86" w:rsidP="008A22C6">
            <w:pPr>
              <w:rPr>
                <w:rFonts w:ascii="Arial" w:hAnsi="Arial" w:cs="Arial"/>
              </w:rPr>
            </w:pPr>
          </w:p>
          <w:p w14:paraId="76B5CCCD" w14:textId="6BC05D49" w:rsidR="00895F86" w:rsidRDefault="00895F86" w:rsidP="008A22C6">
            <w:pPr>
              <w:rPr>
                <w:rFonts w:ascii="Arial" w:hAnsi="Arial" w:cs="Arial"/>
              </w:rPr>
            </w:pPr>
            <w:r>
              <w:rPr>
                <w:rFonts w:ascii="Arial" w:hAnsi="Arial" w:cs="Arial"/>
              </w:rPr>
              <w:t xml:space="preserve">Councillor Lucy </w:t>
            </w:r>
            <w:proofErr w:type="spellStart"/>
            <w:r>
              <w:rPr>
                <w:rFonts w:ascii="Arial" w:hAnsi="Arial" w:cs="Arial"/>
              </w:rPr>
              <w:t>Pegg</w:t>
            </w:r>
            <w:proofErr w:type="spellEnd"/>
            <w:r>
              <w:rPr>
                <w:rFonts w:ascii="Arial" w:hAnsi="Arial" w:cs="Arial"/>
              </w:rPr>
              <w:t xml:space="preserve">, Chair of Scrutiny, agreed </w:t>
            </w:r>
            <w:r w:rsidR="00A4115D">
              <w:rPr>
                <w:rFonts w:ascii="Arial" w:hAnsi="Arial" w:cs="Arial"/>
              </w:rPr>
              <w:t>on 12 November 2023 to wa</w:t>
            </w:r>
            <w:r w:rsidR="006857A3">
              <w:rPr>
                <w:rFonts w:ascii="Arial" w:hAnsi="Arial" w:cs="Arial"/>
              </w:rPr>
              <w:t xml:space="preserve">ive the </w:t>
            </w:r>
            <w:r w:rsidR="00A4115D">
              <w:rPr>
                <w:rFonts w:ascii="Arial" w:hAnsi="Arial" w:cs="Arial"/>
              </w:rPr>
              <w:t>requirement for a call-in period.</w:t>
            </w:r>
          </w:p>
          <w:p w14:paraId="7C5CA4A6" w14:textId="6EE8DEBC" w:rsidR="00A4115D" w:rsidRPr="007C72FB" w:rsidRDefault="00A4115D" w:rsidP="008A22C6">
            <w:pPr>
              <w:rPr>
                <w:rFonts w:ascii="Arial" w:hAnsi="Arial" w:cs="Arial"/>
              </w:rPr>
            </w:pPr>
          </w:p>
        </w:tc>
      </w:tr>
      <w:tr w:rsidR="006F6326" w:rsidRPr="00317E2B" w14:paraId="43117A72" w14:textId="77777777" w:rsidTr="008E4629">
        <w:tc>
          <w:tcPr>
            <w:tcW w:w="4962" w:type="dxa"/>
          </w:tcPr>
          <w:p w14:paraId="7EA29D92" w14:textId="7CBAC53D" w:rsidR="006F6326" w:rsidRPr="007C72FB" w:rsidRDefault="006F6326" w:rsidP="003B1236">
            <w:pPr>
              <w:spacing w:before="120" w:after="120"/>
              <w:rPr>
                <w:rFonts w:ascii="Arial" w:hAnsi="Arial" w:cs="Arial"/>
              </w:rPr>
            </w:pPr>
            <w:r w:rsidRPr="007C72FB">
              <w:rPr>
                <w:rFonts w:ascii="Arial" w:hAnsi="Arial" w:cs="Arial"/>
                <w:b/>
              </w:rPr>
              <w:t xml:space="preserve">Wards </w:t>
            </w:r>
            <w:r w:rsidR="002B53D4" w:rsidRPr="007C72FB">
              <w:rPr>
                <w:rFonts w:ascii="Arial" w:hAnsi="Arial" w:cs="Arial"/>
                <w:b/>
              </w:rPr>
              <w:t xml:space="preserve">significantly </w:t>
            </w:r>
            <w:r w:rsidRPr="007C72FB">
              <w:rPr>
                <w:rFonts w:ascii="Arial" w:hAnsi="Arial" w:cs="Arial"/>
                <w:b/>
              </w:rPr>
              <w:t>affected</w:t>
            </w:r>
            <w:r w:rsidR="00B87695" w:rsidRPr="007C72FB">
              <w:rPr>
                <w:rFonts w:ascii="Arial" w:hAnsi="Arial" w:cs="Arial"/>
                <w:b/>
              </w:rPr>
              <w:t>:</w:t>
            </w:r>
            <w:r w:rsidR="008E4629" w:rsidRPr="007C72FB">
              <w:rPr>
                <w:rFonts w:ascii="Arial" w:hAnsi="Arial" w:cs="Arial"/>
              </w:rPr>
              <w:t xml:space="preserve"> </w:t>
            </w:r>
          </w:p>
        </w:tc>
        <w:tc>
          <w:tcPr>
            <w:tcW w:w="4962" w:type="dxa"/>
          </w:tcPr>
          <w:p w14:paraId="3F83EC6A" w14:textId="77777777" w:rsidR="006F6326" w:rsidRPr="007C72FB" w:rsidRDefault="00F5191D" w:rsidP="008A22C6">
            <w:pPr>
              <w:rPr>
                <w:rFonts w:ascii="Arial" w:hAnsi="Arial" w:cs="Arial"/>
                <w:color w:val="FF0000"/>
              </w:rPr>
            </w:pPr>
            <w:proofErr w:type="spellStart"/>
            <w:r w:rsidRPr="007C72FB">
              <w:rPr>
                <w:rFonts w:ascii="Arial" w:hAnsi="Arial" w:cs="Arial"/>
              </w:rPr>
              <w:t>Osney</w:t>
            </w:r>
            <w:proofErr w:type="spellEnd"/>
            <w:r w:rsidRPr="007C72FB">
              <w:rPr>
                <w:rFonts w:ascii="Arial" w:hAnsi="Arial" w:cs="Arial"/>
              </w:rPr>
              <w:t xml:space="preserve"> and St Thomas</w:t>
            </w:r>
          </w:p>
        </w:tc>
      </w:tr>
      <w:tr w:rsidR="006F6326" w:rsidRPr="00317E2B" w14:paraId="053DE305" w14:textId="77777777" w:rsidTr="008E4629">
        <w:tc>
          <w:tcPr>
            <w:tcW w:w="4962" w:type="dxa"/>
          </w:tcPr>
          <w:p w14:paraId="10933C63" w14:textId="70031075" w:rsidR="006F6326" w:rsidRPr="007C72FB" w:rsidRDefault="006F6326" w:rsidP="008E4629">
            <w:pPr>
              <w:spacing w:before="120" w:after="120"/>
              <w:rPr>
                <w:rFonts w:ascii="Arial" w:hAnsi="Arial" w:cs="Arial"/>
                <w:b/>
              </w:rPr>
            </w:pPr>
            <w:r w:rsidRPr="007C72FB">
              <w:rPr>
                <w:rFonts w:ascii="Arial" w:hAnsi="Arial" w:cs="Arial"/>
                <w:b/>
              </w:rPr>
              <w:t>Declared conflict of interest</w:t>
            </w:r>
            <w:r w:rsidR="003B1236" w:rsidRPr="007C72FB">
              <w:rPr>
                <w:rFonts w:ascii="Arial" w:hAnsi="Arial" w:cs="Arial"/>
                <w:b/>
              </w:rPr>
              <w:t>:</w:t>
            </w:r>
            <w:r w:rsidR="00B87695" w:rsidRPr="007C72FB">
              <w:rPr>
                <w:rFonts w:ascii="Arial" w:hAnsi="Arial" w:cs="Arial"/>
                <w:b/>
              </w:rPr>
              <w:t xml:space="preserve"> </w:t>
            </w:r>
          </w:p>
        </w:tc>
        <w:tc>
          <w:tcPr>
            <w:tcW w:w="4962" w:type="dxa"/>
          </w:tcPr>
          <w:p w14:paraId="7B8054B0" w14:textId="56650697" w:rsidR="006F6326" w:rsidRPr="007C72FB" w:rsidRDefault="00784E56" w:rsidP="008A22C6">
            <w:pPr>
              <w:rPr>
                <w:rFonts w:ascii="Arial" w:hAnsi="Arial" w:cs="Arial"/>
              </w:rPr>
            </w:pPr>
            <w:r>
              <w:rPr>
                <w:rFonts w:ascii="Arial" w:hAnsi="Arial" w:cs="Arial"/>
              </w:rPr>
              <w:t>None</w:t>
            </w:r>
          </w:p>
        </w:tc>
      </w:tr>
      <w:tr w:rsidR="00B87695" w:rsidRPr="00317E2B" w14:paraId="517FDE83" w14:textId="77777777" w:rsidTr="008E4629">
        <w:tc>
          <w:tcPr>
            <w:tcW w:w="4962" w:type="dxa"/>
          </w:tcPr>
          <w:p w14:paraId="323AECB1" w14:textId="77777777" w:rsidR="003505E0" w:rsidRPr="007C72FB" w:rsidRDefault="003505E0" w:rsidP="00231385">
            <w:pPr>
              <w:spacing w:before="120"/>
              <w:rPr>
                <w:rFonts w:ascii="Arial" w:hAnsi="Arial" w:cs="Arial"/>
                <w:b/>
              </w:rPr>
            </w:pPr>
            <w:r w:rsidRPr="007C72FB">
              <w:rPr>
                <w:rFonts w:ascii="Arial" w:hAnsi="Arial" w:cs="Arial"/>
                <w:b/>
              </w:rPr>
              <w:t>This form was completed by:</w:t>
            </w:r>
          </w:p>
          <w:p w14:paraId="19970CC8" w14:textId="77777777" w:rsidR="003505E0" w:rsidRPr="007C72FB" w:rsidRDefault="003505E0" w:rsidP="003505E0">
            <w:pPr>
              <w:spacing w:before="120"/>
              <w:rPr>
                <w:rFonts w:ascii="Arial" w:hAnsi="Arial" w:cs="Arial"/>
                <w:b/>
              </w:rPr>
            </w:pPr>
            <w:r w:rsidRPr="007C72FB">
              <w:rPr>
                <w:rFonts w:ascii="Arial" w:hAnsi="Arial" w:cs="Arial"/>
                <w:b/>
              </w:rPr>
              <w:t>Name &amp; title:</w:t>
            </w:r>
          </w:p>
          <w:p w14:paraId="52D21D43" w14:textId="77777777" w:rsidR="003505E0" w:rsidRPr="007C72FB" w:rsidRDefault="003505E0" w:rsidP="00AC5899">
            <w:pPr>
              <w:spacing w:before="120" w:after="120"/>
              <w:rPr>
                <w:rFonts w:ascii="Arial" w:hAnsi="Arial" w:cs="Arial"/>
                <w:b/>
              </w:rPr>
            </w:pPr>
            <w:r w:rsidRPr="007C72FB">
              <w:rPr>
                <w:rFonts w:ascii="Arial" w:hAnsi="Arial" w:cs="Arial"/>
                <w:b/>
              </w:rPr>
              <w:t>Date:</w:t>
            </w:r>
          </w:p>
        </w:tc>
        <w:tc>
          <w:tcPr>
            <w:tcW w:w="4962" w:type="dxa"/>
          </w:tcPr>
          <w:p w14:paraId="61B96D8D" w14:textId="77777777" w:rsidR="00895172" w:rsidRPr="007C72FB" w:rsidRDefault="00895172" w:rsidP="007C3D20">
            <w:pPr>
              <w:rPr>
                <w:rFonts w:ascii="Arial" w:hAnsi="Arial" w:cs="Arial"/>
              </w:rPr>
            </w:pPr>
            <w:r w:rsidRPr="007C72FB">
              <w:rPr>
                <w:rFonts w:ascii="Arial" w:hAnsi="Arial" w:cs="Arial"/>
              </w:rPr>
              <w:t>Emma Gubbins – Corporate Asset Lead</w:t>
            </w:r>
          </w:p>
          <w:p w14:paraId="21ACAEBD" w14:textId="77777777" w:rsidR="00895172" w:rsidRPr="007C72FB" w:rsidRDefault="00895172" w:rsidP="007C3D20">
            <w:pPr>
              <w:rPr>
                <w:rFonts w:ascii="Arial" w:hAnsi="Arial" w:cs="Arial"/>
              </w:rPr>
            </w:pPr>
          </w:p>
          <w:p w14:paraId="78B84D71" w14:textId="0D5E71D6" w:rsidR="00895172" w:rsidRPr="007C72FB" w:rsidRDefault="00895172" w:rsidP="007C3D20">
            <w:pPr>
              <w:rPr>
                <w:rFonts w:ascii="Arial" w:hAnsi="Arial" w:cs="Arial"/>
              </w:rPr>
            </w:pPr>
            <w:r w:rsidRPr="007C72FB">
              <w:rPr>
                <w:rFonts w:ascii="Arial" w:hAnsi="Arial" w:cs="Arial"/>
              </w:rPr>
              <w:t>18</w:t>
            </w:r>
            <w:r w:rsidR="00667B21">
              <w:rPr>
                <w:rFonts w:ascii="Arial" w:hAnsi="Arial" w:cs="Arial"/>
              </w:rPr>
              <w:t xml:space="preserve"> October 2023</w:t>
            </w:r>
          </w:p>
        </w:tc>
      </w:tr>
    </w:tbl>
    <w:p w14:paraId="3188282C" w14:textId="77777777" w:rsidR="006F6326" w:rsidRPr="00317E2B" w:rsidRDefault="006F6326" w:rsidP="008A22C6">
      <w:pPr>
        <w:rPr>
          <w:rFonts w:asciiTheme="minorHAnsi" w:hAnsiTheme="minorHAnsi" w:cstheme="minorHAnsi"/>
          <w:sz w:val="22"/>
          <w:szCs w:val="22"/>
        </w:rPr>
      </w:pPr>
    </w:p>
    <w:p w14:paraId="4F79FEFE" w14:textId="77777777" w:rsidR="002611EB" w:rsidRPr="00317E2B" w:rsidRDefault="002611EB" w:rsidP="008A22C6">
      <w:pPr>
        <w:rPr>
          <w:rFonts w:asciiTheme="minorHAnsi" w:hAnsiTheme="minorHAnsi" w:cstheme="minorHAnsi"/>
          <w:sz w:val="22"/>
          <w:szCs w:val="22"/>
        </w:rPr>
      </w:pPr>
    </w:p>
    <w:p w14:paraId="16383C67" w14:textId="77777777" w:rsidR="008E4629" w:rsidRPr="007C72FB" w:rsidRDefault="00DD4885" w:rsidP="002611EB">
      <w:pPr>
        <w:rPr>
          <w:rFonts w:ascii="Arial" w:hAnsi="Arial" w:cs="Arial"/>
          <w:b/>
        </w:rPr>
      </w:pPr>
      <w:r w:rsidRPr="007C72FB">
        <w:rPr>
          <w:rFonts w:ascii="Arial" w:hAnsi="Arial" w:cs="Arial"/>
          <w:b/>
        </w:rPr>
        <w:t>Approval</w:t>
      </w:r>
      <w:r w:rsidR="008E4629" w:rsidRPr="007C72FB">
        <w:rPr>
          <w:rFonts w:ascii="Arial" w:hAnsi="Arial" w:cs="Arial"/>
          <w:b/>
        </w:rPr>
        <w:t xml:space="preserve"> checklist</w:t>
      </w:r>
      <w:r w:rsidRPr="007C72FB">
        <w:rPr>
          <w:rFonts w:ascii="Arial" w:hAnsi="Arial" w:cs="Arial"/>
          <w:b/>
        </w:rPr>
        <w:t xml:space="preserve"> </w:t>
      </w:r>
    </w:p>
    <w:p w14:paraId="4BA7356B" w14:textId="77777777" w:rsidR="00DD4885" w:rsidRPr="00317E2B" w:rsidRDefault="00DD4885" w:rsidP="002611EB">
      <w:pPr>
        <w:rPr>
          <w:rFonts w:asciiTheme="minorHAnsi" w:hAnsiTheme="minorHAnsi" w:cstheme="minorHAnsi"/>
          <w:sz w:val="22"/>
          <w:szCs w:val="22"/>
        </w:rPr>
      </w:pPr>
    </w:p>
    <w:tbl>
      <w:tblPr>
        <w:tblStyle w:val="TableGrid"/>
        <w:tblW w:w="9923" w:type="dxa"/>
        <w:tblInd w:w="-289" w:type="dxa"/>
        <w:tblLook w:val="04A0" w:firstRow="1" w:lastRow="0" w:firstColumn="1" w:lastColumn="0" w:noHBand="0" w:noVBand="1"/>
      </w:tblPr>
      <w:tblGrid>
        <w:gridCol w:w="3828"/>
        <w:gridCol w:w="4111"/>
        <w:gridCol w:w="1984"/>
      </w:tblGrid>
      <w:tr w:rsidR="005259E9" w:rsidRPr="00317E2B" w14:paraId="4CEFDA2C" w14:textId="77777777" w:rsidTr="00405321">
        <w:trPr>
          <w:trHeight w:val="516"/>
        </w:trPr>
        <w:tc>
          <w:tcPr>
            <w:tcW w:w="3828" w:type="dxa"/>
          </w:tcPr>
          <w:p w14:paraId="68B939E3" w14:textId="77777777" w:rsidR="00DD4885" w:rsidRPr="007C72FB" w:rsidRDefault="00CD4BC9" w:rsidP="00F83987">
            <w:pPr>
              <w:spacing w:before="120" w:after="120"/>
              <w:rPr>
                <w:rFonts w:ascii="Arial" w:hAnsi="Arial" w:cs="Arial"/>
                <w:b/>
                <w:i/>
              </w:rPr>
            </w:pPr>
            <w:r w:rsidRPr="007C72FB">
              <w:rPr>
                <w:rFonts w:ascii="Arial" w:hAnsi="Arial" w:cs="Arial"/>
                <w:b/>
                <w:i/>
              </w:rPr>
              <w:t>Approver</w:t>
            </w:r>
          </w:p>
        </w:tc>
        <w:tc>
          <w:tcPr>
            <w:tcW w:w="4111" w:type="dxa"/>
            <w:vAlign w:val="center"/>
          </w:tcPr>
          <w:p w14:paraId="24EEA883" w14:textId="77777777" w:rsidR="00DD4885" w:rsidRPr="007C72FB" w:rsidRDefault="00DD4885" w:rsidP="00DD4885">
            <w:pPr>
              <w:rPr>
                <w:rFonts w:ascii="Arial" w:hAnsi="Arial" w:cs="Arial"/>
                <w:b/>
                <w:i/>
              </w:rPr>
            </w:pPr>
            <w:r w:rsidRPr="007C72FB">
              <w:rPr>
                <w:rFonts w:ascii="Arial" w:hAnsi="Arial" w:cs="Arial"/>
                <w:b/>
                <w:i/>
              </w:rPr>
              <w:t>Name and job title</w:t>
            </w:r>
          </w:p>
        </w:tc>
        <w:tc>
          <w:tcPr>
            <w:tcW w:w="1984" w:type="dxa"/>
            <w:vAlign w:val="center"/>
          </w:tcPr>
          <w:p w14:paraId="72C36468" w14:textId="77777777" w:rsidR="00DD4885" w:rsidRPr="007C72FB" w:rsidRDefault="00DD4885" w:rsidP="00DD4885">
            <w:pPr>
              <w:rPr>
                <w:rFonts w:ascii="Arial" w:hAnsi="Arial" w:cs="Arial"/>
                <w:b/>
                <w:i/>
              </w:rPr>
            </w:pPr>
            <w:r w:rsidRPr="007C72FB">
              <w:rPr>
                <w:rFonts w:ascii="Arial" w:hAnsi="Arial" w:cs="Arial"/>
                <w:b/>
                <w:i/>
              </w:rPr>
              <w:t xml:space="preserve">Date </w:t>
            </w:r>
          </w:p>
        </w:tc>
      </w:tr>
      <w:tr w:rsidR="005259E9" w:rsidRPr="007C72FB" w14:paraId="5E4536A6" w14:textId="77777777" w:rsidTr="00BF240D">
        <w:trPr>
          <w:trHeight w:val="516"/>
        </w:trPr>
        <w:tc>
          <w:tcPr>
            <w:tcW w:w="3828" w:type="dxa"/>
            <w:vAlign w:val="center"/>
          </w:tcPr>
          <w:p w14:paraId="2891B582" w14:textId="0A312CC7" w:rsidR="00DD4885" w:rsidRPr="007C72FB" w:rsidRDefault="007C72FB" w:rsidP="00BF240D">
            <w:pPr>
              <w:spacing w:before="120" w:after="120"/>
              <w:rPr>
                <w:rFonts w:ascii="Arial" w:hAnsi="Arial" w:cs="Arial"/>
              </w:rPr>
            </w:pPr>
            <w:r>
              <w:rPr>
                <w:rFonts w:ascii="Arial" w:hAnsi="Arial" w:cs="Arial"/>
                <w:b/>
              </w:rPr>
              <w:t>Decision maker</w:t>
            </w:r>
          </w:p>
        </w:tc>
        <w:tc>
          <w:tcPr>
            <w:tcW w:w="4111" w:type="dxa"/>
            <w:vAlign w:val="center"/>
          </w:tcPr>
          <w:p w14:paraId="42BF2F6D" w14:textId="77777777" w:rsidR="005259E9" w:rsidRPr="007C72FB" w:rsidRDefault="005259E9" w:rsidP="00DD4885">
            <w:pPr>
              <w:rPr>
                <w:rFonts w:ascii="Arial" w:hAnsi="Arial" w:cs="Arial"/>
              </w:rPr>
            </w:pPr>
            <w:r w:rsidRPr="007C72FB">
              <w:rPr>
                <w:rFonts w:ascii="Arial" w:hAnsi="Arial" w:cs="Arial"/>
                <w:noProof/>
              </w:rPr>
              <w:drawing>
                <wp:inline distT="0" distB="0" distL="0" distR="0" wp14:anchorId="61517355" wp14:editId="0CC26344">
                  <wp:extent cx="1691454" cy="5048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348" cy="511658"/>
                          </a:xfrm>
                          <a:prstGeom prst="rect">
                            <a:avLst/>
                          </a:prstGeom>
                          <a:noFill/>
                          <a:ln>
                            <a:noFill/>
                          </a:ln>
                        </pic:spPr>
                      </pic:pic>
                    </a:graphicData>
                  </a:graphic>
                </wp:inline>
              </w:drawing>
            </w:r>
          </w:p>
          <w:p w14:paraId="32AC2AF7" w14:textId="7C361B38" w:rsidR="005259E9" w:rsidRPr="007C72FB" w:rsidRDefault="005259E9" w:rsidP="00DD4885">
            <w:pPr>
              <w:rPr>
                <w:rFonts w:ascii="Arial" w:hAnsi="Arial" w:cs="Arial"/>
              </w:rPr>
            </w:pPr>
            <w:r w:rsidRPr="007C72FB">
              <w:rPr>
                <w:rFonts w:ascii="Arial" w:hAnsi="Arial" w:cs="Arial"/>
              </w:rPr>
              <w:t>Caroline Green</w:t>
            </w:r>
          </w:p>
          <w:p w14:paraId="78ED08CD" w14:textId="6D3CC589" w:rsidR="005259E9" w:rsidRPr="007C72FB" w:rsidRDefault="005259E9" w:rsidP="00DD4885">
            <w:pPr>
              <w:rPr>
                <w:rFonts w:ascii="Arial" w:hAnsi="Arial" w:cs="Arial"/>
              </w:rPr>
            </w:pPr>
            <w:r w:rsidRPr="007C72FB">
              <w:rPr>
                <w:rFonts w:ascii="Arial" w:hAnsi="Arial" w:cs="Arial"/>
              </w:rPr>
              <w:t>Chief Executive</w:t>
            </w:r>
          </w:p>
        </w:tc>
        <w:tc>
          <w:tcPr>
            <w:tcW w:w="1984" w:type="dxa"/>
            <w:vAlign w:val="center"/>
          </w:tcPr>
          <w:p w14:paraId="387792BD" w14:textId="7E88BE2B" w:rsidR="00DD4885" w:rsidRPr="007C72FB" w:rsidRDefault="005259E9" w:rsidP="00DD4885">
            <w:pPr>
              <w:rPr>
                <w:rFonts w:ascii="Arial" w:hAnsi="Arial" w:cs="Arial"/>
              </w:rPr>
            </w:pPr>
            <w:r w:rsidRPr="007C72FB">
              <w:rPr>
                <w:rFonts w:ascii="Arial" w:hAnsi="Arial" w:cs="Arial"/>
              </w:rPr>
              <w:t>13.11.2023</w:t>
            </w:r>
          </w:p>
        </w:tc>
      </w:tr>
    </w:tbl>
    <w:p w14:paraId="11023F65" w14:textId="262E917D" w:rsidR="00784E56" w:rsidRDefault="00784E56"/>
    <w:p w14:paraId="63902879" w14:textId="04102576" w:rsidR="00784E56" w:rsidRPr="00784E56" w:rsidRDefault="00784E56">
      <w:pPr>
        <w:rPr>
          <w:rFonts w:ascii="Arial" w:hAnsi="Arial" w:cs="Arial"/>
          <w:b/>
          <w:bCs/>
        </w:rPr>
      </w:pPr>
      <w:r w:rsidRPr="00784E56">
        <w:rPr>
          <w:rFonts w:ascii="Arial" w:hAnsi="Arial" w:cs="Arial"/>
          <w:b/>
          <w:bCs/>
        </w:rPr>
        <w:t>Consultee checklist</w:t>
      </w:r>
    </w:p>
    <w:p w14:paraId="022386BD" w14:textId="77777777" w:rsidR="00784E56" w:rsidRDefault="00784E56"/>
    <w:tbl>
      <w:tblPr>
        <w:tblStyle w:val="TableGrid"/>
        <w:tblW w:w="9923" w:type="dxa"/>
        <w:tblInd w:w="-289" w:type="dxa"/>
        <w:tblLook w:val="04A0" w:firstRow="1" w:lastRow="0" w:firstColumn="1" w:lastColumn="0" w:noHBand="0" w:noVBand="1"/>
      </w:tblPr>
      <w:tblGrid>
        <w:gridCol w:w="3828"/>
        <w:gridCol w:w="4111"/>
        <w:gridCol w:w="1984"/>
      </w:tblGrid>
      <w:tr w:rsidR="00784E56" w:rsidRPr="007C72FB" w14:paraId="44BC66C4" w14:textId="77777777" w:rsidTr="00784E56">
        <w:tc>
          <w:tcPr>
            <w:tcW w:w="3828" w:type="dxa"/>
          </w:tcPr>
          <w:p w14:paraId="0222247C" w14:textId="407E470C" w:rsidR="00784E56" w:rsidRPr="007C72FB" w:rsidRDefault="00784E56" w:rsidP="00784E56">
            <w:pPr>
              <w:spacing w:before="120"/>
              <w:rPr>
                <w:rFonts w:ascii="Arial" w:hAnsi="Arial" w:cs="Arial"/>
                <w:b/>
              </w:rPr>
            </w:pPr>
            <w:r w:rsidRPr="007C72FB">
              <w:rPr>
                <w:rFonts w:ascii="Arial" w:hAnsi="Arial" w:cs="Arial"/>
                <w:b/>
                <w:i/>
              </w:rPr>
              <w:t>Approver</w:t>
            </w:r>
          </w:p>
        </w:tc>
        <w:tc>
          <w:tcPr>
            <w:tcW w:w="4111" w:type="dxa"/>
          </w:tcPr>
          <w:p w14:paraId="72DE6656" w14:textId="47785EFE" w:rsidR="00784E56" w:rsidRPr="007C72FB" w:rsidRDefault="00784E56" w:rsidP="00784E56">
            <w:pPr>
              <w:rPr>
                <w:rFonts w:ascii="Arial" w:hAnsi="Arial" w:cs="Arial"/>
              </w:rPr>
            </w:pPr>
            <w:r w:rsidRPr="007C72FB">
              <w:rPr>
                <w:rFonts w:ascii="Arial" w:hAnsi="Arial" w:cs="Arial"/>
                <w:b/>
                <w:i/>
              </w:rPr>
              <w:t>Name and job title</w:t>
            </w:r>
          </w:p>
        </w:tc>
        <w:tc>
          <w:tcPr>
            <w:tcW w:w="1984" w:type="dxa"/>
          </w:tcPr>
          <w:p w14:paraId="5908E169" w14:textId="6FE1029F" w:rsidR="00784E56" w:rsidRPr="007C72FB" w:rsidRDefault="00784E56" w:rsidP="00784E56">
            <w:pPr>
              <w:rPr>
                <w:rFonts w:ascii="Arial" w:hAnsi="Arial" w:cs="Arial"/>
              </w:rPr>
            </w:pPr>
            <w:r w:rsidRPr="007C72FB">
              <w:rPr>
                <w:rFonts w:ascii="Arial" w:hAnsi="Arial" w:cs="Arial"/>
                <w:b/>
                <w:i/>
              </w:rPr>
              <w:t xml:space="preserve">Date </w:t>
            </w:r>
          </w:p>
        </w:tc>
      </w:tr>
      <w:tr w:rsidR="00784E56" w:rsidRPr="007C72FB" w14:paraId="0D04FC17" w14:textId="77777777" w:rsidTr="00BF240D">
        <w:trPr>
          <w:trHeight w:val="1161"/>
        </w:trPr>
        <w:tc>
          <w:tcPr>
            <w:tcW w:w="3828" w:type="dxa"/>
          </w:tcPr>
          <w:p w14:paraId="204E5DEA" w14:textId="6AF7AF45" w:rsidR="00784E56" w:rsidRPr="007C72FB" w:rsidRDefault="00784E56" w:rsidP="00784E56">
            <w:pPr>
              <w:spacing w:before="120"/>
              <w:rPr>
                <w:rFonts w:ascii="Arial" w:hAnsi="Arial" w:cs="Arial"/>
              </w:rPr>
            </w:pPr>
            <w:r w:rsidRPr="007C72FB">
              <w:rPr>
                <w:rFonts w:ascii="Arial" w:hAnsi="Arial" w:cs="Arial"/>
                <w:b/>
              </w:rPr>
              <w:t>Head of Financial Services</w:t>
            </w:r>
          </w:p>
        </w:tc>
        <w:tc>
          <w:tcPr>
            <w:tcW w:w="4111" w:type="dxa"/>
            <w:vAlign w:val="center"/>
          </w:tcPr>
          <w:p w14:paraId="7CFB20EE" w14:textId="77777777" w:rsidR="00784E56" w:rsidRPr="007C72FB" w:rsidRDefault="00784E56" w:rsidP="00784E56">
            <w:pPr>
              <w:rPr>
                <w:rFonts w:ascii="Arial" w:hAnsi="Arial" w:cs="Arial"/>
              </w:rPr>
            </w:pPr>
          </w:p>
          <w:p w14:paraId="1A91C7E4" w14:textId="65AE2C86" w:rsidR="00784E56" w:rsidRPr="007C72FB" w:rsidRDefault="00784E56" w:rsidP="00784E56">
            <w:pPr>
              <w:rPr>
                <w:rFonts w:ascii="Arial" w:hAnsi="Arial" w:cs="Arial"/>
              </w:rPr>
            </w:pPr>
            <w:r w:rsidRPr="007C72FB">
              <w:rPr>
                <w:rFonts w:ascii="Arial" w:hAnsi="Arial" w:cs="Arial"/>
                <w:noProof/>
              </w:rPr>
              <w:drawing>
                <wp:inline distT="0" distB="0" distL="0" distR="0" wp14:anchorId="65EF0172" wp14:editId="1D175A6B">
                  <wp:extent cx="1112520" cy="845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2520" cy="845820"/>
                          </a:xfrm>
                          <a:prstGeom prst="rect">
                            <a:avLst/>
                          </a:prstGeom>
                          <a:noFill/>
                          <a:ln>
                            <a:noFill/>
                          </a:ln>
                        </pic:spPr>
                      </pic:pic>
                    </a:graphicData>
                  </a:graphic>
                </wp:inline>
              </w:drawing>
            </w:r>
          </w:p>
          <w:p w14:paraId="7975AB27" w14:textId="492B3B61" w:rsidR="00784E56" w:rsidRPr="007C72FB" w:rsidRDefault="00784E56" w:rsidP="00784E56">
            <w:pPr>
              <w:rPr>
                <w:rFonts w:ascii="Arial" w:hAnsi="Arial" w:cs="Arial"/>
              </w:rPr>
            </w:pPr>
            <w:r w:rsidRPr="007C72FB">
              <w:rPr>
                <w:rFonts w:ascii="Arial" w:hAnsi="Arial" w:cs="Arial"/>
              </w:rPr>
              <w:t>Nigel Kennedy – Head of Financial Services/Section 151 Officer</w:t>
            </w:r>
          </w:p>
        </w:tc>
        <w:tc>
          <w:tcPr>
            <w:tcW w:w="1984" w:type="dxa"/>
            <w:vAlign w:val="center"/>
          </w:tcPr>
          <w:p w14:paraId="3233EC82" w14:textId="485068E0" w:rsidR="00784E56" w:rsidRPr="007C72FB" w:rsidRDefault="00784E56" w:rsidP="00784E56">
            <w:pPr>
              <w:rPr>
                <w:rFonts w:ascii="Arial" w:hAnsi="Arial" w:cs="Arial"/>
              </w:rPr>
            </w:pPr>
            <w:r w:rsidRPr="007C72FB">
              <w:rPr>
                <w:rFonts w:ascii="Arial" w:hAnsi="Arial" w:cs="Arial"/>
              </w:rPr>
              <w:t>13.11.2023</w:t>
            </w:r>
          </w:p>
        </w:tc>
      </w:tr>
      <w:tr w:rsidR="00784E56" w:rsidRPr="007C72FB" w14:paraId="4E098542" w14:textId="77777777" w:rsidTr="00BF240D">
        <w:trPr>
          <w:trHeight w:val="834"/>
        </w:trPr>
        <w:tc>
          <w:tcPr>
            <w:tcW w:w="3828" w:type="dxa"/>
            <w:vAlign w:val="center"/>
          </w:tcPr>
          <w:p w14:paraId="1347AF10" w14:textId="69EAACE5" w:rsidR="00784E56" w:rsidRPr="007C72FB" w:rsidRDefault="00784E56" w:rsidP="00784E56">
            <w:pPr>
              <w:spacing w:before="120" w:after="120"/>
              <w:rPr>
                <w:rFonts w:ascii="Arial" w:hAnsi="Arial" w:cs="Arial"/>
                <w:b/>
              </w:rPr>
            </w:pPr>
            <w:r w:rsidRPr="007C72FB">
              <w:rPr>
                <w:rFonts w:ascii="Arial" w:hAnsi="Arial" w:cs="Arial"/>
                <w:b/>
              </w:rPr>
              <w:t>Head of Law and Governance</w:t>
            </w:r>
          </w:p>
        </w:tc>
        <w:tc>
          <w:tcPr>
            <w:tcW w:w="4111" w:type="dxa"/>
            <w:vAlign w:val="center"/>
          </w:tcPr>
          <w:p w14:paraId="3E8F5C17" w14:textId="77777777" w:rsidR="00784E56" w:rsidRPr="007C72FB" w:rsidRDefault="00784E56" w:rsidP="00784E56">
            <w:pPr>
              <w:rPr>
                <w:rFonts w:ascii="Arial" w:hAnsi="Arial" w:cs="Arial"/>
              </w:rPr>
            </w:pPr>
            <w:r w:rsidRPr="007C72FB">
              <w:rPr>
                <w:rFonts w:ascii="Arial" w:hAnsi="Arial" w:cs="Arial"/>
                <w:noProof/>
              </w:rPr>
              <w:drawing>
                <wp:inline distT="0" distB="0" distL="0" distR="0" wp14:anchorId="771C72B2" wp14:editId="0BA0ECAE">
                  <wp:extent cx="1095375" cy="69789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9410" cy="700468"/>
                          </a:xfrm>
                          <a:prstGeom prst="rect">
                            <a:avLst/>
                          </a:prstGeom>
                          <a:noFill/>
                          <a:ln>
                            <a:noFill/>
                          </a:ln>
                        </pic:spPr>
                      </pic:pic>
                    </a:graphicData>
                  </a:graphic>
                </wp:inline>
              </w:drawing>
            </w:r>
          </w:p>
          <w:p w14:paraId="4013AED6" w14:textId="37A48BAE" w:rsidR="00784E56" w:rsidRPr="007C72FB" w:rsidRDefault="00784E56" w:rsidP="00784E56">
            <w:pPr>
              <w:rPr>
                <w:rFonts w:ascii="Arial" w:hAnsi="Arial" w:cs="Arial"/>
              </w:rPr>
            </w:pPr>
            <w:r w:rsidRPr="007C72FB">
              <w:rPr>
                <w:rFonts w:ascii="Arial" w:hAnsi="Arial" w:cs="Arial"/>
              </w:rPr>
              <w:t>Emma Jackman – Head of Law and Governance</w:t>
            </w:r>
          </w:p>
        </w:tc>
        <w:tc>
          <w:tcPr>
            <w:tcW w:w="1984" w:type="dxa"/>
            <w:vAlign w:val="center"/>
          </w:tcPr>
          <w:p w14:paraId="4E272028" w14:textId="4D9E7309" w:rsidR="00784E56" w:rsidRPr="007C72FB" w:rsidRDefault="00784E56" w:rsidP="00784E56">
            <w:pPr>
              <w:rPr>
                <w:rFonts w:ascii="Arial" w:hAnsi="Arial" w:cs="Arial"/>
              </w:rPr>
            </w:pPr>
            <w:r w:rsidRPr="007C72FB">
              <w:rPr>
                <w:rFonts w:ascii="Arial" w:hAnsi="Arial" w:cs="Arial"/>
              </w:rPr>
              <w:t>13.11.2023</w:t>
            </w:r>
          </w:p>
        </w:tc>
      </w:tr>
      <w:tr w:rsidR="00784E56" w:rsidRPr="007C72FB" w14:paraId="3CEE80B9" w14:textId="77777777" w:rsidTr="00BF240D">
        <w:trPr>
          <w:trHeight w:val="562"/>
        </w:trPr>
        <w:tc>
          <w:tcPr>
            <w:tcW w:w="3828" w:type="dxa"/>
            <w:vAlign w:val="center"/>
          </w:tcPr>
          <w:p w14:paraId="5E4A0FF0" w14:textId="74833DE7" w:rsidR="00784E56" w:rsidRPr="007C72FB" w:rsidRDefault="00784E56" w:rsidP="00784E56">
            <w:pPr>
              <w:spacing w:before="120" w:after="120"/>
              <w:rPr>
                <w:rFonts w:ascii="Arial" w:hAnsi="Arial" w:cs="Arial"/>
                <w:b/>
              </w:rPr>
            </w:pPr>
            <w:r w:rsidRPr="007C72FB">
              <w:rPr>
                <w:rFonts w:ascii="Arial" w:hAnsi="Arial" w:cs="Arial"/>
                <w:b/>
              </w:rPr>
              <w:t>Cabinet Member</w:t>
            </w:r>
          </w:p>
        </w:tc>
        <w:tc>
          <w:tcPr>
            <w:tcW w:w="4111" w:type="dxa"/>
            <w:vAlign w:val="center"/>
          </w:tcPr>
          <w:p w14:paraId="7818F1D9" w14:textId="77777777" w:rsidR="00784E56" w:rsidRDefault="00784E56" w:rsidP="00784E56">
            <w:pPr>
              <w:rPr>
                <w:rFonts w:ascii="Arial" w:hAnsi="Arial" w:cs="Arial"/>
              </w:rPr>
            </w:pPr>
            <w:r w:rsidRPr="007C72FB">
              <w:rPr>
                <w:rFonts w:ascii="Arial" w:hAnsi="Arial" w:cs="Arial"/>
              </w:rPr>
              <w:t>C</w:t>
            </w:r>
            <w:r>
              <w:rPr>
                <w:rFonts w:ascii="Arial" w:hAnsi="Arial" w:cs="Arial"/>
              </w:rPr>
              <w:t>ouncillor</w:t>
            </w:r>
            <w:r w:rsidRPr="007C72FB">
              <w:rPr>
                <w:rFonts w:ascii="Arial" w:hAnsi="Arial" w:cs="Arial"/>
              </w:rPr>
              <w:t xml:space="preserve"> Linda Smith, </w:t>
            </w:r>
            <w:r>
              <w:rPr>
                <w:rFonts w:ascii="Arial" w:hAnsi="Arial" w:cs="Arial"/>
              </w:rPr>
              <w:t>Cabinet Member for</w:t>
            </w:r>
            <w:r w:rsidRPr="007C72FB">
              <w:rPr>
                <w:rFonts w:ascii="Arial" w:hAnsi="Arial" w:cs="Arial"/>
              </w:rPr>
              <w:t xml:space="preserve"> Housing</w:t>
            </w:r>
          </w:p>
          <w:p w14:paraId="5A5257A8" w14:textId="275B6406" w:rsidR="00784E56" w:rsidRPr="007C72FB" w:rsidRDefault="00784E56" w:rsidP="00784E56">
            <w:pPr>
              <w:rPr>
                <w:rFonts w:ascii="Arial" w:hAnsi="Arial" w:cs="Arial"/>
                <w:color w:val="FF0000"/>
              </w:rPr>
            </w:pPr>
          </w:p>
        </w:tc>
        <w:tc>
          <w:tcPr>
            <w:tcW w:w="1984" w:type="dxa"/>
            <w:vAlign w:val="center"/>
          </w:tcPr>
          <w:p w14:paraId="23F9B055" w14:textId="5D752577" w:rsidR="00784E56" w:rsidRPr="007C72FB" w:rsidRDefault="00784E56" w:rsidP="00784E56">
            <w:pPr>
              <w:rPr>
                <w:rFonts w:ascii="Arial" w:hAnsi="Arial" w:cs="Arial"/>
              </w:rPr>
            </w:pPr>
            <w:r w:rsidRPr="007C72FB">
              <w:rPr>
                <w:rFonts w:ascii="Arial" w:hAnsi="Arial" w:cs="Arial"/>
              </w:rPr>
              <w:t>13.11.2023</w:t>
            </w:r>
          </w:p>
        </w:tc>
      </w:tr>
    </w:tbl>
    <w:p w14:paraId="1B61D5A0" w14:textId="7D223A3B" w:rsidR="005C6416" w:rsidRPr="00317E2B" w:rsidRDefault="005C6416" w:rsidP="005C6416">
      <w:pPr>
        <w:rPr>
          <w:rFonts w:asciiTheme="minorHAnsi" w:hAnsiTheme="minorHAnsi" w:cstheme="minorHAnsi"/>
          <w:sz w:val="22"/>
          <w:szCs w:val="22"/>
        </w:rPr>
      </w:pPr>
      <w:r w:rsidRPr="00317E2B">
        <w:rPr>
          <w:rFonts w:asciiTheme="minorHAnsi" w:hAnsiTheme="minorHAnsi" w:cstheme="minorHAnsi"/>
          <w:sz w:val="22"/>
          <w:szCs w:val="22"/>
        </w:rPr>
        <w:tab/>
      </w:r>
    </w:p>
    <w:sectPr w:rsidR="005C6416" w:rsidRPr="00317E2B" w:rsidSect="00532DF2">
      <w:headerReference w:type="default" r:id="rId16"/>
      <w:footerReference w:type="default" r:id="rId17"/>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8D0C" w14:textId="77777777" w:rsidR="00663993" w:rsidRDefault="00663993" w:rsidP="00F11FD1">
      <w:r>
        <w:separator/>
      </w:r>
    </w:p>
  </w:endnote>
  <w:endnote w:type="continuationSeparator" w:id="0">
    <w:p w14:paraId="2A62B009" w14:textId="77777777" w:rsidR="00663993" w:rsidRDefault="0066399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3C16"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0851" w14:textId="77777777" w:rsidR="00663993" w:rsidRDefault="00663993" w:rsidP="00F11FD1">
      <w:r>
        <w:separator/>
      </w:r>
    </w:p>
  </w:footnote>
  <w:footnote w:type="continuationSeparator" w:id="0">
    <w:p w14:paraId="4C2CE4A2" w14:textId="77777777" w:rsidR="00663993" w:rsidRDefault="00663993" w:rsidP="00F11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999F" w14:textId="0888030E" w:rsidR="00317E2B" w:rsidRPr="007C72FB" w:rsidRDefault="00317E2B" w:rsidP="00317E2B">
    <w:pPr>
      <w:jc w:val="center"/>
      <w:rPr>
        <w:rFonts w:ascii="Arial" w:hAnsi="Arial" w:cs="Arial"/>
        <w:b/>
        <w:sz w:val="3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2181"/>
    <w:multiLevelType w:val="hybridMultilevel"/>
    <w:tmpl w:val="F9503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317576">
    <w:abstractNumId w:val="6"/>
  </w:num>
  <w:num w:numId="2" w16cid:durableId="1514490088">
    <w:abstractNumId w:val="1"/>
  </w:num>
  <w:num w:numId="3" w16cid:durableId="188833002">
    <w:abstractNumId w:val="7"/>
  </w:num>
  <w:num w:numId="4" w16cid:durableId="1034884984">
    <w:abstractNumId w:val="2"/>
  </w:num>
  <w:num w:numId="5" w16cid:durableId="1626807663">
    <w:abstractNumId w:val="3"/>
  </w:num>
  <w:num w:numId="6" w16cid:durableId="930505451">
    <w:abstractNumId w:val="5"/>
  </w:num>
  <w:num w:numId="7" w16cid:durableId="2018187247">
    <w:abstractNumId w:val="4"/>
  </w:num>
  <w:num w:numId="8" w16cid:durableId="1328631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3/11/2023 15:22"/>
  </w:docVars>
  <w:rsids>
    <w:rsidRoot w:val="00663993"/>
    <w:rsid w:val="000173BF"/>
    <w:rsid w:val="000445D4"/>
    <w:rsid w:val="0005774E"/>
    <w:rsid w:val="0008133A"/>
    <w:rsid w:val="000B15D1"/>
    <w:rsid w:val="000B4310"/>
    <w:rsid w:val="000E696E"/>
    <w:rsid w:val="000F4239"/>
    <w:rsid w:val="00100881"/>
    <w:rsid w:val="001C57FE"/>
    <w:rsid w:val="00231385"/>
    <w:rsid w:val="002611EB"/>
    <w:rsid w:val="00263039"/>
    <w:rsid w:val="002A07C9"/>
    <w:rsid w:val="002A48DA"/>
    <w:rsid w:val="002B53D4"/>
    <w:rsid w:val="002E52F0"/>
    <w:rsid w:val="002E61DD"/>
    <w:rsid w:val="002F46E6"/>
    <w:rsid w:val="002F4B88"/>
    <w:rsid w:val="00317E2B"/>
    <w:rsid w:val="00335A9B"/>
    <w:rsid w:val="003505E0"/>
    <w:rsid w:val="003547CD"/>
    <w:rsid w:val="00373F5D"/>
    <w:rsid w:val="003B1236"/>
    <w:rsid w:val="003D2FD4"/>
    <w:rsid w:val="004000D7"/>
    <w:rsid w:val="00405321"/>
    <w:rsid w:val="00424A92"/>
    <w:rsid w:val="004A049B"/>
    <w:rsid w:val="004B1944"/>
    <w:rsid w:val="004D422E"/>
    <w:rsid w:val="00504E43"/>
    <w:rsid w:val="0051360A"/>
    <w:rsid w:val="005259E9"/>
    <w:rsid w:val="00532DF2"/>
    <w:rsid w:val="00556232"/>
    <w:rsid w:val="005B2BB2"/>
    <w:rsid w:val="005C6416"/>
    <w:rsid w:val="005E37E4"/>
    <w:rsid w:val="00616F3F"/>
    <w:rsid w:val="006247C4"/>
    <w:rsid w:val="00663993"/>
    <w:rsid w:val="00667B21"/>
    <w:rsid w:val="006857A3"/>
    <w:rsid w:val="006F6326"/>
    <w:rsid w:val="006F6731"/>
    <w:rsid w:val="0070005E"/>
    <w:rsid w:val="00754316"/>
    <w:rsid w:val="00784E56"/>
    <w:rsid w:val="007908F4"/>
    <w:rsid w:val="007C0684"/>
    <w:rsid w:val="007C3D20"/>
    <w:rsid w:val="007C72FB"/>
    <w:rsid w:val="007D270E"/>
    <w:rsid w:val="00801BEB"/>
    <w:rsid w:val="00804BF2"/>
    <w:rsid w:val="00834D72"/>
    <w:rsid w:val="00844D21"/>
    <w:rsid w:val="00847D21"/>
    <w:rsid w:val="00854133"/>
    <w:rsid w:val="008613FB"/>
    <w:rsid w:val="008676E5"/>
    <w:rsid w:val="008900A7"/>
    <w:rsid w:val="00891B19"/>
    <w:rsid w:val="00895172"/>
    <w:rsid w:val="00895F86"/>
    <w:rsid w:val="008A22C6"/>
    <w:rsid w:val="008E4629"/>
    <w:rsid w:val="00986C99"/>
    <w:rsid w:val="009F048F"/>
    <w:rsid w:val="009F6401"/>
    <w:rsid w:val="00A007CA"/>
    <w:rsid w:val="00A12928"/>
    <w:rsid w:val="00A4115D"/>
    <w:rsid w:val="00A9214B"/>
    <w:rsid w:val="00A96C08"/>
    <w:rsid w:val="00AC5899"/>
    <w:rsid w:val="00AD1DF4"/>
    <w:rsid w:val="00B15340"/>
    <w:rsid w:val="00B87695"/>
    <w:rsid w:val="00B928EF"/>
    <w:rsid w:val="00BA2E35"/>
    <w:rsid w:val="00BA677B"/>
    <w:rsid w:val="00BD4490"/>
    <w:rsid w:val="00BE1FD4"/>
    <w:rsid w:val="00BF240D"/>
    <w:rsid w:val="00C07F80"/>
    <w:rsid w:val="00C251F7"/>
    <w:rsid w:val="00C51E18"/>
    <w:rsid w:val="00C6130E"/>
    <w:rsid w:val="00C678ED"/>
    <w:rsid w:val="00CB5E4F"/>
    <w:rsid w:val="00CC40F2"/>
    <w:rsid w:val="00CD4BC9"/>
    <w:rsid w:val="00CE6085"/>
    <w:rsid w:val="00D33F83"/>
    <w:rsid w:val="00D543D9"/>
    <w:rsid w:val="00DA31C8"/>
    <w:rsid w:val="00DB01D4"/>
    <w:rsid w:val="00DC2E8D"/>
    <w:rsid w:val="00DD1A34"/>
    <w:rsid w:val="00DD4885"/>
    <w:rsid w:val="00DD51B2"/>
    <w:rsid w:val="00DE442C"/>
    <w:rsid w:val="00E127E3"/>
    <w:rsid w:val="00E20A54"/>
    <w:rsid w:val="00E270E5"/>
    <w:rsid w:val="00E91204"/>
    <w:rsid w:val="00E97F84"/>
    <w:rsid w:val="00EC2848"/>
    <w:rsid w:val="00EC4AD1"/>
    <w:rsid w:val="00F003D0"/>
    <w:rsid w:val="00F11FD1"/>
    <w:rsid w:val="00F5191D"/>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06B0"/>
  <w15:docId w15:val="{741EA8A5-D1D7-4E50-B339-D2A9946D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styleId="UnresolvedMention">
    <w:name w:val="Unresolved Mention"/>
    <w:basedOn w:val="DefaultParagraphFont"/>
    <w:uiPriority w:val="99"/>
    <w:semiHidden/>
    <w:unhideWhenUsed/>
    <w:rsid w:val="00784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7423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uncil.oxford.gov.uk/ieDecisionDetails.aspx?ID=218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ieListDocuments.aspx?CId=527&amp;MId=5339&amp;Ver=4"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bbins\Downloads\Officer%20Decision%20Form%20-%20Bridges%20Cros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3fde93b-5559-46ec-98e9-8b34aaeaf2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64281FC383534CB1A74A6ED0460923" ma:contentTypeVersion="7" ma:contentTypeDescription="Create a new document." ma:contentTypeScope="" ma:versionID="fa536704baf8fad6686cea48f733b79b">
  <xsd:schema xmlns:xsd="http://www.w3.org/2001/XMLSchema" xmlns:xs="http://www.w3.org/2001/XMLSchema" xmlns:p="http://schemas.microsoft.com/office/2006/metadata/properties" xmlns:ns3="d3fde93b-5559-46ec-98e9-8b34aaeaf261" xmlns:ns4="4b839c34-178a-47fe-b2c3-b9e61b67acfd" targetNamespace="http://schemas.microsoft.com/office/2006/metadata/properties" ma:root="true" ma:fieldsID="7f15bd9ccdf8e275f60d5ff1c6ab3148" ns3:_="" ns4:_="">
    <xsd:import namespace="d3fde93b-5559-46ec-98e9-8b34aaeaf261"/>
    <xsd:import namespace="4b839c34-178a-47fe-b2c3-b9e61b67acf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de93b-5559-46ec-98e9-8b34aaeaf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839c34-178a-47fe-b2c3-b9e61b67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E3E8-D36E-4C6C-AD8B-00EDCC4CF2E6}">
  <ds:schemaRefs>
    <ds:schemaRef ds:uri="http://schemas.microsoft.com/sharepoint/v3/contenttype/forms"/>
  </ds:schemaRefs>
</ds:datastoreItem>
</file>

<file path=customXml/itemProps2.xml><?xml version="1.0" encoding="utf-8"?>
<ds:datastoreItem xmlns:ds="http://schemas.openxmlformats.org/officeDocument/2006/customXml" ds:itemID="{B461CF75-390D-4B76-9D89-C394881B922C}">
  <ds:schemaRefs>
    <ds:schemaRef ds:uri="http://schemas.microsoft.com/office/2006/documentManagement/types"/>
    <ds:schemaRef ds:uri="http://purl.org/dc/dcmitype/"/>
    <ds:schemaRef ds:uri="d3fde93b-5559-46ec-98e9-8b34aaeaf26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4b839c34-178a-47fe-b2c3-b9e61b67acfd"/>
    <ds:schemaRef ds:uri="http://www.w3.org/XML/1998/namespace"/>
  </ds:schemaRefs>
</ds:datastoreItem>
</file>

<file path=customXml/itemProps3.xml><?xml version="1.0" encoding="utf-8"?>
<ds:datastoreItem xmlns:ds="http://schemas.openxmlformats.org/officeDocument/2006/customXml" ds:itemID="{D57BB3AB-B86A-437B-A481-F6EB031C6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de93b-5559-46ec-98e9-8b34aaeaf261"/>
    <ds:schemaRef ds:uri="4b839c34-178a-47fe-b2c3-b9e61b67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D6057-F517-4BC2-A54E-232D4B49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Officer Decision Form - Bridges Cross (1)</Template>
  <TotalTime>46</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egubbins</dc:creator>
  <cp:lastModifiedBy>LUND Emma</cp:lastModifiedBy>
  <cp:revision>7</cp:revision>
  <cp:lastPrinted>2015-07-27T09:35:00Z</cp:lastPrinted>
  <dcterms:created xsi:type="dcterms:W3CDTF">2023-11-13T15:56:00Z</dcterms:created>
  <dcterms:modified xsi:type="dcterms:W3CDTF">2023-11-13T17:14:00Z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0x010100D464281FC383534CB1A74A6ED0460923</vt:lpwstr>
  </property>
</Properties>
</file>